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19F" w:rsidRDefault="003C419F" w:rsidP="003C419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3C419F" w:rsidRDefault="00136CCE" w:rsidP="003C419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136CCE">
        <w:rPr>
          <w:b/>
          <w:bCs/>
          <w:noProof/>
          <w:sz w:val="22"/>
          <w:szCs w:val="22"/>
        </w:rPr>
        <w:drawing>
          <wp:inline distT="0" distB="0" distL="0" distR="0">
            <wp:extent cx="1415415" cy="4610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610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CE" w:rsidRDefault="00136CCE" w:rsidP="003C419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B13606" w:rsidRDefault="003C419F" w:rsidP="003C419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FUNDAÇÃO MUNICIPAL DE SAÚDE</w:t>
      </w:r>
    </w:p>
    <w:p w:rsidR="003C419F" w:rsidRDefault="003C419F" w:rsidP="003C419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COMUNICADO</w:t>
      </w:r>
    </w:p>
    <w:p w:rsidR="003C419F" w:rsidRDefault="00424405" w:rsidP="003C419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07B06">
        <w:rPr>
          <w:b/>
          <w:bCs/>
          <w:sz w:val="22"/>
          <w:szCs w:val="22"/>
        </w:rPr>
        <w:t xml:space="preserve">CORRIGENDA E </w:t>
      </w:r>
      <w:r>
        <w:rPr>
          <w:b/>
          <w:bCs/>
          <w:sz w:val="22"/>
          <w:szCs w:val="22"/>
        </w:rPr>
        <w:t>REMARCAÇÃO PREGÃO 0</w:t>
      </w:r>
      <w:r w:rsidR="00D228E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/201</w:t>
      </w:r>
      <w:r w:rsidR="00D228E7">
        <w:rPr>
          <w:b/>
          <w:bCs/>
          <w:sz w:val="22"/>
          <w:szCs w:val="22"/>
        </w:rPr>
        <w:t>9</w:t>
      </w:r>
    </w:p>
    <w:p w:rsidR="00290A21" w:rsidRDefault="00290A21" w:rsidP="003C419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D228E7" w:rsidRDefault="003C419F" w:rsidP="00D228E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 w:rsidRPr="003C419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Comissão Permanente de Pregão da Fundação Municipal de Saúde de N</w:t>
      </w:r>
      <w:r w:rsidR="00C013BC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terói torna Público </w:t>
      </w:r>
      <w:r w:rsidR="00E642D4">
        <w:rPr>
          <w:bCs/>
          <w:sz w:val="22"/>
          <w:szCs w:val="22"/>
        </w:rPr>
        <w:t xml:space="preserve">o </w:t>
      </w:r>
      <w:r w:rsidR="00424405">
        <w:rPr>
          <w:bCs/>
          <w:sz w:val="22"/>
          <w:szCs w:val="22"/>
        </w:rPr>
        <w:t xml:space="preserve">Pregão Presencial nº </w:t>
      </w:r>
      <w:r w:rsidR="00D228E7">
        <w:rPr>
          <w:bCs/>
          <w:sz w:val="22"/>
          <w:szCs w:val="22"/>
        </w:rPr>
        <w:t>02</w:t>
      </w:r>
      <w:r w:rsidR="00424405">
        <w:rPr>
          <w:bCs/>
          <w:sz w:val="22"/>
          <w:szCs w:val="22"/>
        </w:rPr>
        <w:t>/201</w:t>
      </w:r>
      <w:r w:rsidR="00D228E7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, Processo </w:t>
      </w:r>
      <w:r w:rsidRPr="003F3CFF">
        <w:rPr>
          <w:bCs/>
          <w:sz w:val="22"/>
          <w:szCs w:val="22"/>
        </w:rPr>
        <w:t>200</w:t>
      </w:r>
      <w:r w:rsidR="00D228E7">
        <w:rPr>
          <w:bCs/>
          <w:sz w:val="22"/>
          <w:szCs w:val="22"/>
        </w:rPr>
        <w:t>/10693</w:t>
      </w:r>
      <w:r w:rsidRPr="003F3CFF">
        <w:rPr>
          <w:sz w:val="22"/>
          <w:szCs w:val="22"/>
        </w:rPr>
        <w:t>/201</w:t>
      </w:r>
      <w:r w:rsidR="00D228E7">
        <w:rPr>
          <w:sz w:val="22"/>
          <w:szCs w:val="22"/>
        </w:rPr>
        <w:t>8</w:t>
      </w:r>
      <w:r>
        <w:rPr>
          <w:sz w:val="22"/>
          <w:szCs w:val="22"/>
        </w:rPr>
        <w:t xml:space="preserve">, cujo objeto é a </w:t>
      </w:r>
      <w:r w:rsidR="00D228E7" w:rsidRPr="00B07B06">
        <w:rPr>
          <w:b/>
          <w:color w:val="FF0000"/>
          <w:sz w:val="20"/>
          <w:szCs w:val="20"/>
        </w:rPr>
        <w:t xml:space="preserve">CONTRATAÇÃO DE PESSOA JURÍDICA PARA FORNECIMENTO DE REFEIÇÕES PRONTAS PARA OS SERVIÇOS DE SAÚDE QUE INTEGRAM </w:t>
      </w:r>
      <w:r w:rsidR="00D228E7" w:rsidRPr="00B07B06">
        <w:rPr>
          <w:rFonts w:asciiTheme="minorHAnsi" w:hAnsiTheme="minorHAnsi" w:cs="Arial"/>
          <w:b/>
          <w:color w:val="FF0000"/>
          <w:sz w:val="22"/>
          <w:szCs w:val="22"/>
        </w:rPr>
        <w:t>A REDE DE ATENÇÃO PSICOSSOCIAL DE NITERÓI DE ACORDO COM AS PORTARIAS GM/MS 336/2002 E GM/MS 121/2012</w:t>
      </w:r>
    </w:p>
    <w:p w:rsidR="00CE2819" w:rsidRPr="00CE2819" w:rsidRDefault="00CE2819" w:rsidP="00D228E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>DATA DA REALIZAÇÃO: 29/07/2019        HORA: 10 HS</w:t>
      </w:r>
    </w:p>
    <w:p w:rsidR="00D228E7" w:rsidRPr="00B07B06" w:rsidRDefault="00D228E7" w:rsidP="00D228E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B07B06">
        <w:rPr>
          <w:rFonts w:asciiTheme="minorHAnsi" w:hAnsiTheme="minorHAnsi" w:cs="Arial"/>
          <w:b/>
          <w:sz w:val="22"/>
          <w:szCs w:val="22"/>
        </w:rPr>
        <w:t>Informamos que as alterações são as seguintes:</w:t>
      </w:r>
    </w:p>
    <w:p w:rsidR="00D228E7" w:rsidRPr="00B07B06" w:rsidRDefault="00D228E7" w:rsidP="00D228E7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B07B06">
        <w:rPr>
          <w:rFonts w:asciiTheme="minorHAnsi" w:hAnsiTheme="minorHAnsi" w:cs="Arial"/>
          <w:b/>
        </w:rPr>
        <w:t>No subitem 19.5 – Onde se lê:</w:t>
      </w:r>
      <w:r w:rsidR="007E7073" w:rsidRPr="00B07B06">
        <w:rPr>
          <w:rFonts w:asciiTheme="minorHAnsi" w:hAnsiTheme="minorHAnsi" w:cs="Arial"/>
          <w:b/>
        </w:rPr>
        <w:t xml:space="preserve"> “</w:t>
      </w:r>
      <w:bookmarkStart w:id="0" w:name="_Hlk13839558"/>
      <w:r w:rsidR="007E7073" w:rsidRPr="00B07B06">
        <w:rPr>
          <w:i/>
          <w:iCs/>
          <w:sz w:val="20"/>
          <w:szCs w:val="20"/>
        </w:rPr>
        <w:t xml:space="preserve">Os itens não aprovados deverão ser substituídos pela(s) empresa(s) Licitante(s), bem como deverá ser providenciada a complementação dos itens faltantes, no prazo de </w:t>
      </w:r>
      <w:r w:rsidR="007E7073" w:rsidRPr="00B07B06">
        <w:rPr>
          <w:i/>
          <w:iCs/>
          <w:sz w:val="20"/>
          <w:szCs w:val="20"/>
        </w:rPr>
        <w:t>05</w:t>
      </w:r>
      <w:r w:rsidR="007E7073" w:rsidRPr="00B07B06">
        <w:rPr>
          <w:i/>
          <w:iCs/>
          <w:sz w:val="20"/>
          <w:szCs w:val="20"/>
        </w:rPr>
        <w:t>(</w:t>
      </w:r>
      <w:r w:rsidR="007E7073" w:rsidRPr="00B07B06">
        <w:rPr>
          <w:i/>
          <w:iCs/>
          <w:sz w:val="20"/>
          <w:szCs w:val="20"/>
        </w:rPr>
        <w:t>cinco</w:t>
      </w:r>
      <w:r w:rsidR="007E7073" w:rsidRPr="00B07B06">
        <w:rPr>
          <w:i/>
          <w:iCs/>
          <w:sz w:val="20"/>
          <w:szCs w:val="20"/>
        </w:rPr>
        <w:t xml:space="preserve">) </w:t>
      </w:r>
      <w:r w:rsidR="007E7073" w:rsidRPr="00B07B06">
        <w:rPr>
          <w:i/>
          <w:iCs/>
          <w:sz w:val="20"/>
          <w:szCs w:val="20"/>
        </w:rPr>
        <w:t>dias</w:t>
      </w:r>
      <w:r w:rsidR="007E7073" w:rsidRPr="00B07B06">
        <w:rPr>
          <w:i/>
          <w:iCs/>
          <w:sz w:val="20"/>
          <w:szCs w:val="20"/>
        </w:rPr>
        <w:t>, a contar do envio</w:t>
      </w:r>
      <w:r w:rsidR="00B07B06" w:rsidRPr="00B07B06">
        <w:rPr>
          <w:i/>
          <w:iCs/>
          <w:sz w:val="20"/>
          <w:szCs w:val="20"/>
        </w:rPr>
        <w:t xml:space="preserve"> via fax</w:t>
      </w:r>
      <w:r w:rsidR="007E7073" w:rsidRPr="00B07B06">
        <w:rPr>
          <w:i/>
          <w:iCs/>
          <w:sz w:val="20"/>
          <w:szCs w:val="20"/>
        </w:rPr>
        <w:t xml:space="preserve">...”, </w:t>
      </w:r>
      <w:bookmarkEnd w:id="0"/>
      <w:r w:rsidR="007E7073" w:rsidRPr="00983DD4">
        <w:rPr>
          <w:b/>
          <w:bCs/>
          <w:sz w:val="20"/>
          <w:szCs w:val="20"/>
        </w:rPr>
        <w:t>leia-se</w:t>
      </w:r>
      <w:r w:rsidR="007E7073" w:rsidRPr="00B07B06">
        <w:rPr>
          <w:i/>
          <w:iCs/>
          <w:sz w:val="20"/>
          <w:szCs w:val="20"/>
        </w:rPr>
        <w:t xml:space="preserve">: “ </w:t>
      </w:r>
      <w:r w:rsidR="007E7073" w:rsidRPr="00B07B06">
        <w:rPr>
          <w:i/>
          <w:iCs/>
          <w:sz w:val="20"/>
          <w:szCs w:val="20"/>
        </w:rPr>
        <w:t xml:space="preserve">Os itens não aprovados deverão ser substituídos pela(s) empresa(s) Licitante(s), bem como deverá ser providenciada a complementação dos itens faltantes, no prazo de </w:t>
      </w:r>
      <w:r w:rsidR="007E7073" w:rsidRPr="00B07B06">
        <w:rPr>
          <w:i/>
          <w:iCs/>
          <w:sz w:val="20"/>
          <w:szCs w:val="20"/>
        </w:rPr>
        <w:t>02</w:t>
      </w:r>
      <w:r w:rsidR="007E7073" w:rsidRPr="00B07B06">
        <w:rPr>
          <w:i/>
          <w:iCs/>
          <w:sz w:val="20"/>
          <w:szCs w:val="20"/>
        </w:rPr>
        <w:t>(</w:t>
      </w:r>
      <w:r w:rsidR="007E7073" w:rsidRPr="00B07B06">
        <w:rPr>
          <w:i/>
          <w:iCs/>
          <w:sz w:val="20"/>
          <w:szCs w:val="20"/>
        </w:rPr>
        <w:t>duas</w:t>
      </w:r>
      <w:r w:rsidR="007E7073" w:rsidRPr="00B07B06">
        <w:rPr>
          <w:i/>
          <w:iCs/>
          <w:sz w:val="20"/>
          <w:szCs w:val="20"/>
        </w:rPr>
        <w:t xml:space="preserve">) </w:t>
      </w:r>
      <w:r w:rsidR="007E7073" w:rsidRPr="00B07B06">
        <w:rPr>
          <w:i/>
          <w:iCs/>
          <w:sz w:val="20"/>
          <w:szCs w:val="20"/>
        </w:rPr>
        <w:t>horas</w:t>
      </w:r>
      <w:r w:rsidR="007E7073" w:rsidRPr="00B07B06">
        <w:rPr>
          <w:i/>
          <w:iCs/>
          <w:sz w:val="20"/>
          <w:szCs w:val="20"/>
        </w:rPr>
        <w:t>, a contar do envio</w:t>
      </w:r>
      <w:r w:rsidR="00B07B06" w:rsidRPr="00B07B06">
        <w:rPr>
          <w:i/>
          <w:iCs/>
          <w:sz w:val="20"/>
          <w:szCs w:val="20"/>
        </w:rPr>
        <w:t xml:space="preserve"> via </w:t>
      </w:r>
      <w:proofErr w:type="spellStart"/>
      <w:r w:rsidR="00B07B06" w:rsidRPr="00B07B06">
        <w:rPr>
          <w:i/>
          <w:iCs/>
          <w:sz w:val="20"/>
          <w:szCs w:val="20"/>
        </w:rPr>
        <w:t>email</w:t>
      </w:r>
      <w:proofErr w:type="spellEnd"/>
      <w:r w:rsidR="007E7073" w:rsidRPr="00B07B06">
        <w:rPr>
          <w:i/>
          <w:iCs/>
          <w:sz w:val="20"/>
          <w:szCs w:val="20"/>
        </w:rPr>
        <w:t>...”</w:t>
      </w:r>
    </w:p>
    <w:p w:rsidR="00B07B06" w:rsidRPr="00B07B06" w:rsidRDefault="007E7073" w:rsidP="00D228E7">
      <w:pPr>
        <w:autoSpaceDE w:val="0"/>
        <w:autoSpaceDN w:val="0"/>
        <w:adjustRightInd w:val="0"/>
        <w:jc w:val="both"/>
        <w:rPr>
          <w:rFonts w:ascii="Times" w:hAnsi="Times"/>
          <w:i/>
          <w:iCs/>
          <w:sz w:val="20"/>
          <w:szCs w:val="20"/>
        </w:rPr>
      </w:pPr>
      <w:r w:rsidRPr="00CE2819">
        <w:rPr>
          <w:rFonts w:asciiTheme="minorHAnsi" w:hAnsiTheme="minorHAnsi" w:cstheme="minorHAnsi"/>
          <w:b/>
          <w:bCs/>
        </w:rPr>
        <w:t>No subitem 19.8 – Onde se lê</w:t>
      </w:r>
      <w:r w:rsidRPr="00B07B06">
        <w:rPr>
          <w:sz w:val="20"/>
          <w:szCs w:val="20"/>
        </w:rPr>
        <w:t>: “</w:t>
      </w:r>
      <w:r w:rsidRPr="00B07B06">
        <w:rPr>
          <w:rFonts w:ascii="Times" w:hAnsi="Times"/>
          <w:i/>
          <w:iCs/>
          <w:sz w:val="20"/>
          <w:szCs w:val="20"/>
        </w:rPr>
        <w:t xml:space="preserve">Caso as substituições dos itens não aceitos não ocorram em até </w:t>
      </w:r>
      <w:r w:rsidRPr="00B07B06">
        <w:rPr>
          <w:rFonts w:ascii="Times" w:hAnsi="Times"/>
          <w:i/>
          <w:iCs/>
          <w:sz w:val="20"/>
          <w:szCs w:val="20"/>
        </w:rPr>
        <w:t>5</w:t>
      </w:r>
      <w:r w:rsidRPr="00B07B06">
        <w:rPr>
          <w:rFonts w:ascii="Times" w:hAnsi="Times"/>
          <w:i/>
          <w:iCs/>
          <w:sz w:val="20"/>
          <w:szCs w:val="20"/>
        </w:rPr>
        <w:t xml:space="preserve"> (</w:t>
      </w:r>
      <w:r w:rsidRPr="00B07B06">
        <w:rPr>
          <w:rFonts w:ascii="Times" w:hAnsi="Times"/>
          <w:i/>
          <w:iCs/>
          <w:sz w:val="20"/>
          <w:szCs w:val="20"/>
        </w:rPr>
        <w:t>cinco</w:t>
      </w:r>
      <w:r w:rsidRPr="00B07B06">
        <w:rPr>
          <w:rFonts w:ascii="Times" w:hAnsi="Times"/>
          <w:i/>
          <w:iCs/>
          <w:sz w:val="20"/>
          <w:szCs w:val="20"/>
        </w:rPr>
        <w:t xml:space="preserve">) </w:t>
      </w:r>
      <w:r w:rsidRPr="00B07B06">
        <w:rPr>
          <w:rFonts w:ascii="Times" w:hAnsi="Times"/>
          <w:i/>
          <w:iCs/>
          <w:sz w:val="20"/>
          <w:szCs w:val="20"/>
        </w:rPr>
        <w:t>dias</w:t>
      </w:r>
      <w:r w:rsidRPr="00B07B06">
        <w:rPr>
          <w:rFonts w:ascii="Times" w:hAnsi="Times"/>
          <w:i/>
          <w:iCs/>
          <w:sz w:val="20"/>
          <w:szCs w:val="20"/>
        </w:rPr>
        <w:t xml:space="preserve">, do envio das refeições, </w:t>
      </w:r>
      <w:r w:rsidRPr="00983DD4">
        <w:rPr>
          <w:rFonts w:ascii="Times" w:hAnsi="Times"/>
          <w:b/>
          <w:bCs/>
          <w:i/>
          <w:iCs/>
          <w:sz w:val="20"/>
          <w:szCs w:val="20"/>
        </w:rPr>
        <w:t xml:space="preserve">...” </w:t>
      </w:r>
      <w:r w:rsidRPr="00983DD4">
        <w:rPr>
          <w:rFonts w:ascii="Times" w:hAnsi="Times"/>
          <w:b/>
          <w:bCs/>
          <w:sz w:val="20"/>
          <w:szCs w:val="20"/>
        </w:rPr>
        <w:t>leia-se</w:t>
      </w:r>
      <w:r w:rsidRPr="00B07B06">
        <w:rPr>
          <w:rFonts w:ascii="Times" w:hAnsi="Times"/>
          <w:i/>
          <w:iCs/>
          <w:sz w:val="20"/>
          <w:szCs w:val="20"/>
        </w:rPr>
        <w:t>: “</w:t>
      </w:r>
      <w:r w:rsidRPr="00B07B06">
        <w:rPr>
          <w:rFonts w:ascii="Times" w:hAnsi="Times"/>
          <w:i/>
          <w:iCs/>
          <w:sz w:val="20"/>
          <w:szCs w:val="20"/>
        </w:rPr>
        <w:t xml:space="preserve">Caso as substituições dos itens não aceitos não ocorram em até </w:t>
      </w:r>
      <w:r w:rsidRPr="00B07B06">
        <w:rPr>
          <w:rFonts w:ascii="Times" w:hAnsi="Times"/>
          <w:i/>
          <w:iCs/>
          <w:sz w:val="20"/>
          <w:szCs w:val="20"/>
        </w:rPr>
        <w:t>2</w:t>
      </w:r>
      <w:r w:rsidRPr="00B07B06">
        <w:rPr>
          <w:rFonts w:ascii="Times" w:hAnsi="Times"/>
          <w:i/>
          <w:iCs/>
          <w:sz w:val="20"/>
          <w:szCs w:val="20"/>
        </w:rPr>
        <w:t xml:space="preserve"> (</w:t>
      </w:r>
      <w:r w:rsidRPr="00B07B06">
        <w:rPr>
          <w:rFonts w:ascii="Times" w:hAnsi="Times"/>
          <w:i/>
          <w:iCs/>
          <w:sz w:val="20"/>
          <w:szCs w:val="20"/>
        </w:rPr>
        <w:t>duas</w:t>
      </w:r>
      <w:r w:rsidRPr="00B07B06">
        <w:rPr>
          <w:rFonts w:ascii="Times" w:hAnsi="Times"/>
          <w:i/>
          <w:iCs/>
          <w:sz w:val="20"/>
          <w:szCs w:val="20"/>
        </w:rPr>
        <w:t xml:space="preserve">) </w:t>
      </w:r>
      <w:r w:rsidRPr="00B07B06">
        <w:rPr>
          <w:rFonts w:ascii="Times" w:hAnsi="Times"/>
          <w:i/>
          <w:iCs/>
          <w:sz w:val="20"/>
          <w:szCs w:val="20"/>
        </w:rPr>
        <w:t>horas</w:t>
      </w:r>
      <w:r w:rsidRPr="00B07B06">
        <w:rPr>
          <w:rFonts w:ascii="Times" w:hAnsi="Times"/>
          <w:i/>
          <w:iCs/>
          <w:sz w:val="20"/>
          <w:szCs w:val="20"/>
        </w:rPr>
        <w:t>, do envio das refeições</w:t>
      </w:r>
      <w:r w:rsidRPr="00B07B06">
        <w:rPr>
          <w:rFonts w:ascii="Times" w:hAnsi="Times"/>
          <w:i/>
          <w:iCs/>
          <w:sz w:val="20"/>
          <w:szCs w:val="20"/>
        </w:rPr>
        <w:t>...”</w:t>
      </w:r>
    </w:p>
    <w:p w:rsidR="007E7073" w:rsidRDefault="00B07B06" w:rsidP="00D228E7">
      <w:pPr>
        <w:autoSpaceDE w:val="0"/>
        <w:autoSpaceDN w:val="0"/>
        <w:adjustRightInd w:val="0"/>
        <w:jc w:val="both"/>
        <w:rPr>
          <w:rFonts w:ascii="Times" w:hAnsi="Times" w:cs="Arial"/>
          <w:color w:val="222222"/>
          <w:sz w:val="20"/>
          <w:szCs w:val="20"/>
          <w:shd w:val="clear" w:color="auto" w:fill="FFFFFF"/>
        </w:rPr>
      </w:pPr>
      <w:r w:rsidRPr="00CE2819">
        <w:rPr>
          <w:rFonts w:asciiTheme="minorHAnsi" w:hAnsiTheme="minorHAnsi" w:cstheme="minorHAnsi"/>
          <w:b/>
          <w:bCs/>
        </w:rPr>
        <w:t>No subitem19.10 – Onde se lê</w:t>
      </w:r>
      <w:r w:rsidRPr="00B07B06">
        <w:rPr>
          <w:rFonts w:ascii="Times" w:hAnsi="Times"/>
          <w:i/>
          <w:iCs/>
          <w:sz w:val="20"/>
          <w:szCs w:val="20"/>
        </w:rPr>
        <w:t xml:space="preserve">: “ </w:t>
      </w:r>
      <w:r w:rsidRPr="00B07B06">
        <w:rPr>
          <w:rFonts w:ascii="Times" w:hAnsi="Times" w:cs="Arial"/>
          <w:i/>
          <w:iCs/>
          <w:color w:val="222222"/>
          <w:sz w:val="20"/>
          <w:szCs w:val="20"/>
          <w:shd w:val="clear" w:color="auto" w:fill="FFFFFF"/>
        </w:rPr>
        <w:t xml:space="preserve">Os itens não aprovados serão listados em um Termo de Recusa, no qual constarão as desconformidades verificadas, que será encaminhado via </w:t>
      </w:r>
      <w:r w:rsidRPr="00B07B06">
        <w:rPr>
          <w:rFonts w:ascii="Times" w:hAnsi="Times" w:cs="Arial"/>
          <w:i/>
          <w:iCs/>
          <w:color w:val="222222"/>
          <w:sz w:val="20"/>
          <w:szCs w:val="20"/>
          <w:shd w:val="clear" w:color="auto" w:fill="FFFFFF"/>
        </w:rPr>
        <w:t>fax..</w:t>
      </w:r>
      <w:r w:rsidRPr="00B07B06">
        <w:rPr>
          <w:rFonts w:ascii="Times" w:hAnsi="Times" w:cs="Arial"/>
          <w:color w:val="222222"/>
          <w:sz w:val="20"/>
          <w:szCs w:val="20"/>
          <w:shd w:val="clear" w:color="auto" w:fill="FFFFFF"/>
        </w:rPr>
        <w:t xml:space="preserve">.”, </w:t>
      </w:r>
      <w:r w:rsidRPr="00983DD4">
        <w:rPr>
          <w:rFonts w:ascii="Times" w:hAnsi="Times" w:cs="Arial"/>
          <w:b/>
          <w:bCs/>
          <w:color w:val="222222"/>
          <w:sz w:val="20"/>
          <w:szCs w:val="20"/>
          <w:shd w:val="clear" w:color="auto" w:fill="FFFFFF"/>
        </w:rPr>
        <w:t>leia-se</w:t>
      </w:r>
      <w:r w:rsidRPr="00B07B06">
        <w:rPr>
          <w:rFonts w:ascii="Times" w:hAnsi="Times" w:cs="Arial"/>
          <w:color w:val="222222"/>
          <w:sz w:val="20"/>
          <w:szCs w:val="20"/>
          <w:shd w:val="clear" w:color="auto" w:fill="FFFFFF"/>
        </w:rPr>
        <w:t xml:space="preserve"> : </w:t>
      </w:r>
      <w:r w:rsidRPr="00B07B06">
        <w:rPr>
          <w:rFonts w:ascii="Times" w:hAnsi="Times" w:cs="Arial"/>
          <w:i/>
          <w:iCs/>
          <w:color w:val="222222"/>
          <w:sz w:val="20"/>
          <w:szCs w:val="20"/>
          <w:shd w:val="clear" w:color="auto" w:fill="FFFFFF"/>
        </w:rPr>
        <w:t xml:space="preserve">Os itens não aprovados serão listados em um Termo de Recusa, no qual constarão as desconformidades verificadas, que será encaminhado via </w:t>
      </w:r>
      <w:proofErr w:type="spellStart"/>
      <w:r w:rsidR="00983DD4">
        <w:rPr>
          <w:rFonts w:ascii="Times" w:hAnsi="Times" w:cs="Arial"/>
          <w:i/>
          <w:iCs/>
          <w:color w:val="222222"/>
          <w:sz w:val="20"/>
          <w:szCs w:val="20"/>
          <w:shd w:val="clear" w:color="auto" w:fill="FFFFFF"/>
        </w:rPr>
        <w:t>email</w:t>
      </w:r>
      <w:proofErr w:type="spellEnd"/>
      <w:r w:rsidRPr="00B07B06">
        <w:rPr>
          <w:rFonts w:ascii="Times" w:hAnsi="Times" w:cs="Arial"/>
          <w:i/>
          <w:iCs/>
          <w:color w:val="222222"/>
          <w:sz w:val="20"/>
          <w:szCs w:val="20"/>
          <w:shd w:val="clear" w:color="auto" w:fill="FFFFFF"/>
        </w:rPr>
        <w:t>...”</w:t>
      </w:r>
      <w:r w:rsidRPr="00B07B06">
        <w:rPr>
          <w:rFonts w:ascii="Times" w:hAnsi="Times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" w:hAnsi="Times" w:cs="Arial"/>
          <w:color w:val="222222"/>
          <w:sz w:val="20"/>
          <w:szCs w:val="20"/>
          <w:shd w:val="clear" w:color="auto" w:fill="FFFFFF"/>
        </w:rPr>
        <w:t>.</w:t>
      </w:r>
    </w:p>
    <w:p w:rsidR="00983DD4" w:rsidRPr="00983DD4" w:rsidRDefault="00EA60F9" w:rsidP="00983DD4">
      <w:pPr>
        <w:contextualSpacing/>
        <w:jc w:val="both"/>
        <w:rPr>
          <w:i/>
          <w:iCs/>
          <w:sz w:val="20"/>
          <w:szCs w:val="20"/>
        </w:rPr>
      </w:pPr>
      <w:r w:rsidRPr="00CE281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No Termo de Referência, no item 11, alínea “</w:t>
      </w:r>
      <w:r w:rsidR="00983DD4" w:rsidRPr="00CE281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f</w:t>
      </w:r>
      <w:r w:rsidRPr="00CE281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”</w:t>
      </w:r>
      <w:r w:rsidR="00983DD4" w:rsidRPr="00CE281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-</w:t>
      </w:r>
      <w:r w:rsidRPr="00CE281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  <w:r w:rsidR="00983DD4" w:rsidRPr="00CE281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O</w:t>
      </w:r>
      <w:r w:rsidRPr="00CE281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nde se lê</w:t>
      </w:r>
      <w:r w:rsidRPr="00983DD4">
        <w:rPr>
          <w:rFonts w:ascii="Times" w:hAnsi="Times" w:cs="Arial"/>
          <w:color w:val="222222"/>
          <w:sz w:val="20"/>
          <w:szCs w:val="20"/>
          <w:shd w:val="clear" w:color="auto" w:fill="FFFFFF"/>
        </w:rPr>
        <w:t>: “</w:t>
      </w:r>
      <w:bookmarkStart w:id="1" w:name="_Hlk13841464"/>
      <w:r w:rsidR="00983DD4" w:rsidRPr="00983DD4">
        <w:rPr>
          <w:i/>
          <w:iCs/>
          <w:sz w:val="20"/>
          <w:szCs w:val="20"/>
        </w:rPr>
        <w:t xml:space="preserve">No caso de divergência entre autorização de fornecimento e o quantitativo entregue na Unidade de saúde, a CONTRATADA deverá complementar a quantidade imediatamente e terá até </w:t>
      </w:r>
      <w:r w:rsidR="00983DD4" w:rsidRPr="00983DD4">
        <w:rPr>
          <w:i/>
          <w:iCs/>
          <w:sz w:val="20"/>
          <w:szCs w:val="20"/>
        </w:rPr>
        <w:t>1</w:t>
      </w:r>
      <w:r w:rsidR="00983DD4" w:rsidRPr="00983DD4">
        <w:rPr>
          <w:i/>
          <w:iCs/>
          <w:sz w:val="20"/>
          <w:szCs w:val="20"/>
        </w:rPr>
        <w:t xml:space="preserve"> (</w:t>
      </w:r>
      <w:r w:rsidR="00983DD4" w:rsidRPr="00983DD4">
        <w:rPr>
          <w:i/>
          <w:iCs/>
          <w:sz w:val="20"/>
          <w:szCs w:val="20"/>
        </w:rPr>
        <w:t>uma</w:t>
      </w:r>
      <w:r w:rsidR="00983DD4" w:rsidRPr="00983DD4">
        <w:rPr>
          <w:i/>
          <w:iCs/>
          <w:sz w:val="20"/>
          <w:szCs w:val="20"/>
        </w:rPr>
        <w:t xml:space="preserve"> )  hora ,  no máximo, para regularizar as divergências</w:t>
      </w:r>
      <w:r w:rsidR="00983DD4" w:rsidRPr="00983DD4">
        <w:rPr>
          <w:i/>
          <w:iCs/>
          <w:sz w:val="20"/>
          <w:szCs w:val="20"/>
        </w:rPr>
        <w:t>...”</w:t>
      </w:r>
      <w:bookmarkEnd w:id="1"/>
      <w:r w:rsidR="00983DD4" w:rsidRPr="00983DD4">
        <w:rPr>
          <w:i/>
          <w:iCs/>
          <w:sz w:val="20"/>
          <w:szCs w:val="20"/>
        </w:rPr>
        <w:t xml:space="preserve"> , </w:t>
      </w:r>
      <w:r w:rsidR="00983DD4" w:rsidRPr="00983DD4">
        <w:rPr>
          <w:b/>
          <w:bCs/>
          <w:sz w:val="20"/>
          <w:szCs w:val="20"/>
        </w:rPr>
        <w:t>leia-se:</w:t>
      </w:r>
      <w:r w:rsidR="00983DD4" w:rsidRPr="00983DD4">
        <w:rPr>
          <w:i/>
          <w:iCs/>
          <w:sz w:val="20"/>
          <w:szCs w:val="20"/>
        </w:rPr>
        <w:t xml:space="preserve"> “ </w:t>
      </w:r>
      <w:r w:rsidR="00983DD4" w:rsidRPr="00983DD4">
        <w:rPr>
          <w:i/>
          <w:iCs/>
          <w:sz w:val="20"/>
          <w:szCs w:val="20"/>
        </w:rPr>
        <w:t xml:space="preserve">No caso de divergência entre autorização de fornecimento e o quantitativo entregue na Unidade de saúde, a CONTRATADA deverá complementar a quantidade imediatamente e terá até </w:t>
      </w:r>
      <w:r w:rsidR="00983DD4" w:rsidRPr="00983DD4">
        <w:rPr>
          <w:i/>
          <w:iCs/>
          <w:sz w:val="20"/>
          <w:szCs w:val="20"/>
        </w:rPr>
        <w:t>2</w:t>
      </w:r>
      <w:r w:rsidR="00983DD4" w:rsidRPr="00983DD4">
        <w:rPr>
          <w:i/>
          <w:iCs/>
          <w:sz w:val="20"/>
          <w:szCs w:val="20"/>
        </w:rPr>
        <w:t xml:space="preserve"> (</w:t>
      </w:r>
      <w:r w:rsidR="00983DD4" w:rsidRPr="00983DD4">
        <w:rPr>
          <w:i/>
          <w:iCs/>
          <w:sz w:val="20"/>
          <w:szCs w:val="20"/>
        </w:rPr>
        <w:t>duas</w:t>
      </w:r>
      <w:r w:rsidR="00983DD4" w:rsidRPr="00983DD4">
        <w:rPr>
          <w:i/>
          <w:iCs/>
          <w:sz w:val="20"/>
          <w:szCs w:val="20"/>
        </w:rPr>
        <w:t xml:space="preserve"> )  hora ,  no máximo, para regularizar as divergências...”</w:t>
      </w:r>
      <w:r w:rsidR="00983DD4">
        <w:rPr>
          <w:i/>
          <w:iCs/>
          <w:sz w:val="20"/>
          <w:szCs w:val="20"/>
        </w:rPr>
        <w:t>.</w:t>
      </w:r>
    </w:p>
    <w:p w:rsidR="00B07B06" w:rsidRPr="00B07B06" w:rsidRDefault="00B07B06" w:rsidP="00D228E7">
      <w:pPr>
        <w:autoSpaceDE w:val="0"/>
        <w:autoSpaceDN w:val="0"/>
        <w:adjustRightInd w:val="0"/>
        <w:jc w:val="both"/>
        <w:rPr>
          <w:rFonts w:ascii="Times" w:hAnsi="Times"/>
          <w:i/>
          <w:iCs/>
          <w:sz w:val="20"/>
          <w:szCs w:val="20"/>
        </w:rPr>
      </w:pPr>
      <w:bookmarkStart w:id="2" w:name="_GoBack"/>
      <w:bookmarkEnd w:id="2"/>
    </w:p>
    <w:sectPr w:rsidR="00B07B06" w:rsidRPr="00B07B06" w:rsidSect="00181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97D88"/>
    <w:multiLevelType w:val="hybridMultilevel"/>
    <w:tmpl w:val="8EF01A1A"/>
    <w:lvl w:ilvl="0" w:tplc="05ACF6C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06"/>
    <w:rsid w:val="00035B06"/>
    <w:rsid w:val="00083435"/>
    <w:rsid w:val="000A48F0"/>
    <w:rsid w:val="000C5CD5"/>
    <w:rsid w:val="00130B58"/>
    <w:rsid w:val="00136CCE"/>
    <w:rsid w:val="00181839"/>
    <w:rsid w:val="001A14A1"/>
    <w:rsid w:val="002111AB"/>
    <w:rsid w:val="00215B5C"/>
    <w:rsid w:val="00290A21"/>
    <w:rsid w:val="00313386"/>
    <w:rsid w:val="00390AA8"/>
    <w:rsid w:val="003C419F"/>
    <w:rsid w:val="003E44EA"/>
    <w:rsid w:val="003F3CFF"/>
    <w:rsid w:val="00424405"/>
    <w:rsid w:val="00471D97"/>
    <w:rsid w:val="00512734"/>
    <w:rsid w:val="00677475"/>
    <w:rsid w:val="006E57E8"/>
    <w:rsid w:val="00762135"/>
    <w:rsid w:val="007E7073"/>
    <w:rsid w:val="007F197F"/>
    <w:rsid w:val="00875E3C"/>
    <w:rsid w:val="00983DD4"/>
    <w:rsid w:val="009C3B82"/>
    <w:rsid w:val="009D56DB"/>
    <w:rsid w:val="00A6416D"/>
    <w:rsid w:val="00A77288"/>
    <w:rsid w:val="00AB4425"/>
    <w:rsid w:val="00B07B06"/>
    <w:rsid w:val="00B13606"/>
    <w:rsid w:val="00BB5B68"/>
    <w:rsid w:val="00C013BC"/>
    <w:rsid w:val="00CE2819"/>
    <w:rsid w:val="00D06954"/>
    <w:rsid w:val="00D228E7"/>
    <w:rsid w:val="00E642D4"/>
    <w:rsid w:val="00EA60F9"/>
    <w:rsid w:val="00EE65CA"/>
    <w:rsid w:val="00F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15CE"/>
  <w15:docId w15:val="{7719D9B2-FF22-4AFB-B071-77EF1411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71D97"/>
    <w:pPr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CC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471D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1"/>
    <w:qFormat/>
    <w:rsid w:val="00983D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cpl-cpp</dc:creator>
  <cp:lastModifiedBy>GTIC FMS</cp:lastModifiedBy>
  <cp:revision>3</cp:revision>
  <cp:lastPrinted>2018-10-23T14:03:00Z</cp:lastPrinted>
  <dcterms:created xsi:type="dcterms:W3CDTF">2019-07-12T19:39:00Z</dcterms:created>
  <dcterms:modified xsi:type="dcterms:W3CDTF">2019-07-12T19:43:00Z</dcterms:modified>
</cp:coreProperties>
</file>