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1A3AB" w14:textId="77777777" w:rsidR="00BC0A5D" w:rsidRDefault="00BC0A5D" w:rsidP="009F6A1A">
      <w:pPr>
        <w:jc w:val="both"/>
        <w:rPr>
          <w:rFonts w:asciiTheme="majorHAnsi" w:hAnsiTheme="majorHAnsi" w:cstheme="majorHAnsi"/>
          <w:b/>
          <w:sz w:val="20"/>
        </w:rPr>
      </w:pPr>
    </w:p>
    <w:p w14:paraId="7EC0C676" w14:textId="77777777" w:rsidR="00BC0A5D" w:rsidRDefault="00BC0A5D" w:rsidP="009F6A1A">
      <w:pPr>
        <w:jc w:val="both"/>
        <w:rPr>
          <w:rFonts w:asciiTheme="majorHAnsi" w:hAnsiTheme="majorHAnsi" w:cstheme="majorHAnsi"/>
          <w:b/>
          <w:sz w:val="20"/>
        </w:rPr>
      </w:pPr>
    </w:p>
    <w:p w14:paraId="23D369E5" w14:textId="5BA1BED4" w:rsidR="00575427" w:rsidRPr="00BC0A5D" w:rsidRDefault="00575427" w:rsidP="009F6A1A">
      <w:pPr>
        <w:jc w:val="both"/>
        <w:rPr>
          <w:rFonts w:asciiTheme="majorHAnsi" w:hAnsiTheme="majorHAnsi" w:cstheme="majorHAnsi"/>
          <w:b/>
          <w:sz w:val="20"/>
        </w:rPr>
      </w:pPr>
      <w:r w:rsidRPr="00BC0A5D">
        <w:rPr>
          <w:rFonts w:asciiTheme="majorHAnsi" w:hAnsiTheme="majorHAnsi" w:cstheme="majorHAnsi"/>
          <w:b/>
          <w:sz w:val="20"/>
        </w:rPr>
        <w:t xml:space="preserve">À </w:t>
      </w:r>
    </w:p>
    <w:p w14:paraId="541C4577" w14:textId="3B14C973" w:rsidR="00575427" w:rsidRPr="00BC0A5D" w:rsidRDefault="00575427" w:rsidP="009F6A1A">
      <w:pPr>
        <w:jc w:val="both"/>
        <w:rPr>
          <w:rFonts w:asciiTheme="majorHAnsi" w:hAnsiTheme="majorHAnsi" w:cstheme="majorHAnsi"/>
          <w:b/>
          <w:sz w:val="20"/>
        </w:rPr>
      </w:pPr>
      <w:r w:rsidRPr="00BC0A5D">
        <w:rPr>
          <w:rFonts w:asciiTheme="majorHAnsi" w:hAnsiTheme="majorHAnsi" w:cstheme="majorHAnsi"/>
          <w:b/>
          <w:sz w:val="20"/>
        </w:rPr>
        <w:t>CAIXA ECONÔMICA FEDERAL</w:t>
      </w:r>
    </w:p>
    <w:p w14:paraId="00922972" w14:textId="77777777" w:rsidR="00575427" w:rsidRPr="00BC0A5D" w:rsidRDefault="00575427" w:rsidP="009F6A1A">
      <w:pPr>
        <w:jc w:val="both"/>
        <w:rPr>
          <w:rFonts w:asciiTheme="majorHAnsi" w:hAnsiTheme="majorHAnsi" w:cstheme="majorHAnsi"/>
          <w:sz w:val="20"/>
        </w:rPr>
      </w:pPr>
    </w:p>
    <w:p w14:paraId="58C314B9" w14:textId="77777777" w:rsidR="00575427" w:rsidRPr="00BC0A5D" w:rsidRDefault="00575427" w:rsidP="009F6A1A">
      <w:pPr>
        <w:jc w:val="both"/>
        <w:rPr>
          <w:rFonts w:asciiTheme="majorHAnsi" w:hAnsiTheme="majorHAnsi" w:cstheme="majorHAnsi"/>
          <w:sz w:val="20"/>
        </w:rPr>
      </w:pPr>
    </w:p>
    <w:p w14:paraId="2781191F" w14:textId="4CD46726" w:rsidR="00575427" w:rsidRPr="00BC0A5D" w:rsidRDefault="00575427" w:rsidP="009F6A1A">
      <w:pPr>
        <w:jc w:val="both"/>
        <w:rPr>
          <w:rFonts w:asciiTheme="majorHAnsi" w:hAnsiTheme="majorHAnsi" w:cstheme="majorHAnsi"/>
          <w:sz w:val="20"/>
        </w:rPr>
      </w:pPr>
      <w:proofErr w:type="spellStart"/>
      <w:r w:rsidRPr="00BC0A5D">
        <w:rPr>
          <w:rFonts w:asciiTheme="majorHAnsi" w:hAnsiTheme="majorHAnsi" w:cstheme="majorHAnsi"/>
          <w:b/>
          <w:sz w:val="20"/>
        </w:rPr>
        <w:t>Att</w:t>
      </w:r>
      <w:proofErr w:type="spellEnd"/>
      <w:r w:rsidRPr="00BC0A5D">
        <w:rPr>
          <w:rFonts w:asciiTheme="majorHAnsi" w:hAnsiTheme="majorHAnsi" w:cstheme="majorHAnsi"/>
          <w:b/>
          <w:sz w:val="20"/>
        </w:rPr>
        <w:t>.</w:t>
      </w:r>
      <w:r w:rsidRPr="00BC0A5D">
        <w:rPr>
          <w:rFonts w:asciiTheme="majorHAnsi" w:hAnsiTheme="majorHAnsi" w:cstheme="majorHAnsi"/>
          <w:sz w:val="20"/>
        </w:rPr>
        <w:t>: Sra. Marcele Sardinha Almeida G. Ferreira</w:t>
      </w:r>
    </w:p>
    <w:p w14:paraId="0B85FE97" w14:textId="6D002BD7" w:rsidR="00575427" w:rsidRPr="00BC0A5D" w:rsidRDefault="00575427" w:rsidP="009F6A1A">
      <w:pPr>
        <w:jc w:val="both"/>
        <w:rPr>
          <w:rFonts w:asciiTheme="majorHAnsi" w:hAnsiTheme="majorHAnsi" w:cstheme="majorHAnsi"/>
          <w:sz w:val="20"/>
        </w:rPr>
      </w:pPr>
      <w:r w:rsidRPr="00BC0A5D">
        <w:rPr>
          <w:rFonts w:asciiTheme="majorHAnsi" w:hAnsiTheme="majorHAnsi" w:cstheme="majorHAnsi"/>
          <w:sz w:val="20"/>
        </w:rPr>
        <w:t xml:space="preserve">        Gerente Regional – SR Centro Leste Fluminense, RJ</w:t>
      </w:r>
    </w:p>
    <w:p w14:paraId="4CA83B85" w14:textId="77777777" w:rsidR="00575427" w:rsidRPr="00BC0A5D" w:rsidRDefault="00575427" w:rsidP="009F6A1A">
      <w:pPr>
        <w:jc w:val="both"/>
        <w:rPr>
          <w:rFonts w:asciiTheme="majorHAnsi" w:hAnsiTheme="majorHAnsi" w:cstheme="majorHAnsi"/>
          <w:sz w:val="20"/>
        </w:rPr>
      </w:pPr>
    </w:p>
    <w:p w14:paraId="3A9EBEBB" w14:textId="7219CFAC" w:rsidR="00575427" w:rsidRPr="00BC0A5D" w:rsidRDefault="00575427" w:rsidP="009F6A1A">
      <w:pPr>
        <w:jc w:val="both"/>
        <w:rPr>
          <w:rFonts w:asciiTheme="majorHAnsi" w:hAnsiTheme="majorHAnsi" w:cstheme="majorHAnsi"/>
          <w:sz w:val="20"/>
        </w:rPr>
      </w:pPr>
      <w:r w:rsidRPr="00BC0A5D">
        <w:rPr>
          <w:rFonts w:asciiTheme="majorHAnsi" w:hAnsiTheme="majorHAnsi" w:cstheme="majorHAnsi"/>
          <w:sz w:val="20"/>
        </w:rPr>
        <w:t xml:space="preserve">        Sr. Cláudio Martins Ribeiro de Jesus</w:t>
      </w:r>
    </w:p>
    <w:p w14:paraId="063D20A3" w14:textId="5C0AAB42" w:rsidR="00575427" w:rsidRPr="00BC0A5D" w:rsidRDefault="00575427" w:rsidP="009F6A1A">
      <w:pPr>
        <w:jc w:val="both"/>
        <w:rPr>
          <w:rFonts w:asciiTheme="majorHAnsi" w:hAnsiTheme="majorHAnsi" w:cstheme="majorHAnsi"/>
          <w:sz w:val="20"/>
        </w:rPr>
      </w:pPr>
      <w:r w:rsidRPr="00BC0A5D">
        <w:rPr>
          <w:rFonts w:asciiTheme="majorHAnsi" w:hAnsiTheme="majorHAnsi" w:cstheme="majorHAnsi"/>
          <w:sz w:val="20"/>
        </w:rPr>
        <w:t xml:space="preserve">        Superintendente Regional - SR Centro Leste Fluminense, RJ</w:t>
      </w:r>
    </w:p>
    <w:p w14:paraId="4EFEDD6A" w14:textId="77777777" w:rsidR="00575427" w:rsidRPr="00BC0A5D" w:rsidRDefault="00575427" w:rsidP="009F6A1A">
      <w:pPr>
        <w:jc w:val="both"/>
        <w:rPr>
          <w:rFonts w:asciiTheme="majorHAnsi" w:hAnsiTheme="majorHAnsi" w:cstheme="majorHAnsi"/>
          <w:sz w:val="20"/>
        </w:rPr>
      </w:pPr>
    </w:p>
    <w:p w14:paraId="22810E0A" w14:textId="77777777" w:rsidR="00575427" w:rsidRPr="00BC0A5D" w:rsidRDefault="00575427" w:rsidP="009F6A1A">
      <w:pPr>
        <w:jc w:val="both"/>
        <w:rPr>
          <w:rFonts w:asciiTheme="majorHAnsi" w:hAnsiTheme="majorHAnsi" w:cstheme="majorHAnsi"/>
          <w:sz w:val="20"/>
        </w:rPr>
      </w:pPr>
    </w:p>
    <w:p w14:paraId="4C046A00" w14:textId="61CF35DC" w:rsidR="00575427" w:rsidRPr="00BC0A5D" w:rsidRDefault="00575427" w:rsidP="009F6A1A">
      <w:pPr>
        <w:jc w:val="both"/>
        <w:rPr>
          <w:rFonts w:asciiTheme="majorHAnsi" w:hAnsiTheme="majorHAnsi" w:cstheme="majorHAnsi"/>
          <w:sz w:val="20"/>
        </w:rPr>
      </w:pPr>
      <w:r w:rsidRPr="00BC0A5D">
        <w:rPr>
          <w:rFonts w:asciiTheme="majorHAnsi" w:hAnsiTheme="majorHAnsi" w:cstheme="majorHAnsi"/>
          <w:b/>
          <w:sz w:val="20"/>
        </w:rPr>
        <w:t>Assunto</w:t>
      </w:r>
      <w:r w:rsidRPr="00BC0A5D">
        <w:rPr>
          <w:rFonts w:asciiTheme="majorHAnsi" w:hAnsiTheme="majorHAnsi" w:cstheme="majorHAnsi"/>
          <w:sz w:val="20"/>
        </w:rPr>
        <w:t>: Pedidos de Esclarecimentos</w:t>
      </w:r>
    </w:p>
    <w:p w14:paraId="60637011" w14:textId="2ABB59F2" w:rsidR="00575427" w:rsidRPr="00BC0A5D" w:rsidRDefault="00575427" w:rsidP="009F6A1A">
      <w:pPr>
        <w:jc w:val="both"/>
        <w:rPr>
          <w:rFonts w:asciiTheme="majorHAnsi" w:hAnsiTheme="majorHAnsi" w:cstheme="majorHAnsi"/>
          <w:sz w:val="20"/>
        </w:rPr>
      </w:pPr>
      <w:r w:rsidRPr="00BC0A5D">
        <w:rPr>
          <w:rFonts w:asciiTheme="majorHAnsi" w:hAnsiTheme="majorHAnsi" w:cstheme="majorHAnsi"/>
          <w:b/>
          <w:sz w:val="20"/>
        </w:rPr>
        <w:t>Ref.</w:t>
      </w:r>
      <w:r w:rsidRPr="00BC0A5D">
        <w:rPr>
          <w:rFonts w:asciiTheme="majorHAnsi" w:hAnsiTheme="majorHAnsi" w:cstheme="majorHAnsi"/>
          <w:sz w:val="20"/>
        </w:rPr>
        <w:t>: Edital nº 022/2016 – Processo Administrativo nº 030/028374/2015</w:t>
      </w:r>
    </w:p>
    <w:p w14:paraId="2058E06A" w14:textId="77777777" w:rsidR="00575427" w:rsidRPr="00BC0A5D" w:rsidRDefault="00575427" w:rsidP="009F6A1A">
      <w:pPr>
        <w:jc w:val="both"/>
        <w:rPr>
          <w:rFonts w:asciiTheme="majorHAnsi" w:hAnsiTheme="majorHAnsi" w:cstheme="majorHAnsi"/>
          <w:sz w:val="20"/>
        </w:rPr>
      </w:pPr>
    </w:p>
    <w:p w14:paraId="0CA60965" w14:textId="77777777" w:rsidR="00575427" w:rsidRPr="00BC0A5D" w:rsidRDefault="00575427" w:rsidP="009F6A1A">
      <w:pPr>
        <w:jc w:val="both"/>
        <w:rPr>
          <w:rFonts w:asciiTheme="majorHAnsi" w:hAnsiTheme="majorHAnsi" w:cstheme="majorHAnsi"/>
          <w:sz w:val="20"/>
        </w:rPr>
      </w:pPr>
    </w:p>
    <w:p w14:paraId="024CB72F" w14:textId="0AC12BED" w:rsidR="00575427" w:rsidRPr="00BC0A5D" w:rsidRDefault="00575427" w:rsidP="009F6A1A">
      <w:pPr>
        <w:jc w:val="both"/>
        <w:rPr>
          <w:rFonts w:asciiTheme="majorHAnsi" w:hAnsiTheme="majorHAnsi" w:cstheme="majorHAnsi"/>
          <w:sz w:val="20"/>
        </w:rPr>
      </w:pPr>
      <w:r w:rsidRPr="00BC0A5D">
        <w:rPr>
          <w:rFonts w:asciiTheme="majorHAnsi" w:hAnsiTheme="majorHAnsi" w:cstheme="majorHAnsi"/>
          <w:sz w:val="20"/>
        </w:rPr>
        <w:t>Prezados Senhores,</w:t>
      </w:r>
    </w:p>
    <w:p w14:paraId="7076705A" w14:textId="77777777" w:rsidR="00575427" w:rsidRPr="00BC0A5D" w:rsidRDefault="00575427" w:rsidP="009F6A1A">
      <w:pPr>
        <w:jc w:val="both"/>
        <w:rPr>
          <w:rFonts w:asciiTheme="majorHAnsi" w:hAnsiTheme="majorHAnsi" w:cstheme="majorHAnsi"/>
          <w:sz w:val="20"/>
        </w:rPr>
      </w:pPr>
    </w:p>
    <w:p w14:paraId="2FBEE70F" w14:textId="72458D3C" w:rsidR="00575427" w:rsidRPr="00BC0A5D" w:rsidRDefault="00575427" w:rsidP="009F6A1A">
      <w:pPr>
        <w:jc w:val="both"/>
        <w:rPr>
          <w:rFonts w:asciiTheme="majorHAnsi" w:hAnsiTheme="majorHAnsi" w:cstheme="majorHAnsi"/>
          <w:sz w:val="20"/>
        </w:rPr>
      </w:pPr>
      <w:r w:rsidRPr="00BC0A5D">
        <w:rPr>
          <w:rFonts w:asciiTheme="majorHAnsi" w:hAnsiTheme="majorHAnsi" w:cstheme="majorHAnsi"/>
          <w:sz w:val="20"/>
        </w:rPr>
        <w:t>Seguem as respostas aos questionamentos:</w:t>
      </w:r>
    </w:p>
    <w:p w14:paraId="49B2FA9F" w14:textId="77777777" w:rsidR="00575427" w:rsidRPr="00BC0A5D" w:rsidRDefault="00575427" w:rsidP="009F6A1A">
      <w:pPr>
        <w:jc w:val="both"/>
        <w:rPr>
          <w:rFonts w:asciiTheme="majorHAnsi" w:hAnsiTheme="majorHAnsi" w:cstheme="majorHAnsi"/>
          <w:sz w:val="20"/>
        </w:rPr>
      </w:pPr>
    </w:p>
    <w:p w14:paraId="43B7FB30" w14:textId="16C05AB6" w:rsidR="00046127" w:rsidRPr="00BC0A5D" w:rsidRDefault="00575427" w:rsidP="00575427">
      <w:pPr>
        <w:shd w:val="clear" w:color="auto" w:fill="FFFFFF"/>
        <w:spacing w:before="100" w:beforeAutospacing="1" w:after="100" w:afterAutospacing="1"/>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1 –</w:t>
      </w:r>
      <w:r w:rsidR="00046127" w:rsidRPr="00BC0A5D">
        <w:rPr>
          <w:rFonts w:asciiTheme="majorHAnsi" w:eastAsiaTheme="minorEastAsia" w:hAnsiTheme="majorHAnsi" w:cstheme="majorHAnsi"/>
          <w:color w:val="222222"/>
          <w:sz w:val="20"/>
          <w:lang w:eastAsia="en-US"/>
        </w:rPr>
        <w:t xml:space="preserve"> No tocante ao item 2.1, Anexo II – Termo de Referência, esclarecemos que a precificação adotada pela CAIXA necessita das informações segregadas de servidores efetivos, contratados e comissionados, bem como adota estratificação por faixas salariais diversas das que constam no referido Termo, motivo pelo qual solicitamos nos repassar a pirâmide salarial estratificada.</w:t>
      </w:r>
      <w:r w:rsidRPr="00BC0A5D">
        <w:rPr>
          <w:rFonts w:asciiTheme="majorHAnsi" w:eastAsiaTheme="minorEastAsia" w:hAnsiTheme="majorHAnsi" w:cstheme="majorHAnsi"/>
          <w:color w:val="222222"/>
          <w:sz w:val="20"/>
          <w:lang w:eastAsia="en-US"/>
        </w:rPr>
        <w:t xml:space="preserve"> </w:t>
      </w:r>
    </w:p>
    <w:p w14:paraId="062EC405" w14:textId="042C28AD" w:rsidR="00575427" w:rsidRPr="00BC0A5D" w:rsidRDefault="00575427" w:rsidP="00575427">
      <w:pPr>
        <w:shd w:val="clear" w:color="auto" w:fill="FFFFFF"/>
        <w:spacing w:before="100" w:beforeAutospacing="1" w:after="100" w:afterAutospacing="1"/>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b/>
          <w:color w:val="222222"/>
          <w:sz w:val="20"/>
          <w:lang w:eastAsia="en-US"/>
        </w:rPr>
        <w:t>RESP:</w:t>
      </w:r>
      <w:r w:rsidRPr="00BC0A5D">
        <w:rPr>
          <w:rFonts w:asciiTheme="majorHAnsi" w:eastAsiaTheme="minorEastAsia" w:hAnsiTheme="majorHAnsi" w:cstheme="majorHAnsi"/>
          <w:color w:val="222222"/>
          <w:sz w:val="20"/>
          <w:lang w:eastAsia="en-US"/>
        </w:rPr>
        <w:t xml:space="preserve"> Seguem as pirâmides conforme a estratificação demandada:</w:t>
      </w:r>
    </w:p>
    <w:p w14:paraId="4B22A86A" w14:textId="77777777" w:rsidR="00575427" w:rsidRPr="00BC0A5D" w:rsidRDefault="00575427" w:rsidP="00575427">
      <w:pPr>
        <w:shd w:val="clear" w:color="auto" w:fill="FFFFFF"/>
        <w:spacing w:before="100" w:beforeAutospacing="1" w:after="100" w:afterAutospacing="1"/>
        <w:jc w:val="center"/>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Servidores Ativos Efetivos</w:t>
      </w:r>
    </w:p>
    <w:tbl>
      <w:tblPr>
        <w:tblW w:w="0" w:type="auto"/>
        <w:tblInd w:w="108" w:type="dxa"/>
        <w:shd w:val="clear" w:color="auto" w:fill="FFFFFF"/>
        <w:tblCellMar>
          <w:left w:w="0" w:type="dxa"/>
          <w:right w:w="0" w:type="dxa"/>
        </w:tblCellMar>
        <w:tblLook w:val="04A0" w:firstRow="1" w:lastRow="0" w:firstColumn="1" w:lastColumn="0" w:noHBand="0" w:noVBand="1"/>
      </w:tblPr>
      <w:tblGrid>
        <w:gridCol w:w="3342"/>
        <w:gridCol w:w="2778"/>
        <w:gridCol w:w="2492"/>
      </w:tblGrid>
      <w:tr w:rsidR="00575427" w:rsidRPr="00BC0A5D" w14:paraId="633AAE76" w14:textId="77777777" w:rsidTr="00046127">
        <w:tc>
          <w:tcPr>
            <w:tcW w:w="33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A3D7FB" w14:textId="77777777" w:rsidR="00575427" w:rsidRPr="00BC0A5D" w:rsidRDefault="00575427" w:rsidP="00575427">
            <w:pPr>
              <w:spacing w:before="100" w:beforeAutospacing="1" w:after="100" w:afterAutospacing="1"/>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Faixa Salarial</w:t>
            </w:r>
          </w:p>
        </w:tc>
        <w:tc>
          <w:tcPr>
            <w:tcW w:w="27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7A17A1F" w14:textId="77777777" w:rsidR="00575427" w:rsidRPr="00BC0A5D" w:rsidRDefault="00575427" w:rsidP="00575427">
            <w:pPr>
              <w:spacing w:before="100" w:beforeAutospacing="1" w:after="100" w:afterAutospacing="1"/>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Quantidade de Servidores</w:t>
            </w:r>
          </w:p>
        </w:tc>
        <w:tc>
          <w:tcPr>
            <w:tcW w:w="24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8D6CB1A" w14:textId="77777777" w:rsidR="00575427" w:rsidRPr="00BC0A5D" w:rsidRDefault="00575427" w:rsidP="00575427">
            <w:pPr>
              <w:spacing w:before="100" w:beforeAutospacing="1" w:after="100" w:afterAutospacing="1"/>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Valor da folha</w:t>
            </w:r>
          </w:p>
        </w:tc>
      </w:tr>
      <w:tr w:rsidR="00575427" w:rsidRPr="00BC0A5D" w14:paraId="1E1A59F8" w14:textId="77777777" w:rsidTr="00046127">
        <w:tc>
          <w:tcPr>
            <w:tcW w:w="33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43D52F" w14:textId="77777777" w:rsidR="00575427" w:rsidRPr="00BC0A5D" w:rsidRDefault="00575427" w:rsidP="00575427">
            <w:pPr>
              <w:spacing w:before="100" w:beforeAutospacing="1" w:after="100" w:afterAutospacing="1"/>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Até 880,00</w:t>
            </w:r>
          </w:p>
        </w:tc>
        <w:tc>
          <w:tcPr>
            <w:tcW w:w="2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5650A2" w14:textId="77777777" w:rsidR="00575427" w:rsidRPr="00BC0A5D" w:rsidRDefault="00575427" w:rsidP="00575427">
            <w:pPr>
              <w:spacing w:before="100" w:beforeAutospacing="1" w:after="100" w:afterAutospacing="1"/>
              <w:jc w:val="center"/>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596</w:t>
            </w:r>
          </w:p>
        </w:tc>
        <w:tc>
          <w:tcPr>
            <w:tcW w:w="2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600130" w14:textId="77777777" w:rsidR="00575427" w:rsidRPr="00BC0A5D" w:rsidRDefault="00575427" w:rsidP="00575427">
            <w:pPr>
              <w:spacing w:before="100" w:beforeAutospacing="1" w:after="100" w:afterAutospacing="1"/>
              <w:jc w:val="right"/>
              <w:rPr>
                <w:rFonts w:asciiTheme="majorHAnsi" w:hAnsiTheme="majorHAnsi" w:cstheme="majorHAnsi"/>
                <w:color w:val="000000"/>
                <w:sz w:val="20"/>
                <w:lang w:eastAsia="en-US"/>
              </w:rPr>
            </w:pPr>
            <w:r w:rsidRPr="00BC0A5D">
              <w:rPr>
                <w:rFonts w:asciiTheme="majorHAnsi" w:eastAsiaTheme="minorEastAsia" w:hAnsiTheme="majorHAnsi" w:cstheme="majorHAnsi"/>
                <w:color w:val="222222"/>
                <w:sz w:val="20"/>
                <w:lang w:eastAsia="en-US"/>
              </w:rPr>
              <w:t xml:space="preserve"> R$ </w:t>
            </w:r>
            <w:r w:rsidRPr="00BC0A5D">
              <w:rPr>
                <w:rFonts w:asciiTheme="majorHAnsi" w:hAnsiTheme="majorHAnsi" w:cstheme="majorHAnsi"/>
                <w:color w:val="000000"/>
                <w:sz w:val="20"/>
                <w:lang w:eastAsia="en-US"/>
              </w:rPr>
              <w:t>479.377,95</w:t>
            </w:r>
          </w:p>
        </w:tc>
      </w:tr>
      <w:tr w:rsidR="00575427" w:rsidRPr="00BC0A5D" w14:paraId="363D11ED" w14:textId="77777777" w:rsidTr="00046127">
        <w:tc>
          <w:tcPr>
            <w:tcW w:w="33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FA362A" w14:textId="77777777" w:rsidR="00575427" w:rsidRPr="00BC0A5D" w:rsidRDefault="00575427" w:rsidP="00575427">
            <w:pPr>
              <w:spacing w:before="100" w:beforeAutospacing="1" w:after="100" w:afterAutospacing="1"/>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De R$ 880,01 a R$ 3.000,00</w:t>
            </w:r>
          </w:p>
        </w:tc>
        <w:tc>
          <w:tcPr>
            <w:tcW w:w="2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FCD680" w14:textId="77777777" w:rsidR="00575427" w:rsidRPr="00BC0A5D" w:rsidRDefault="00575427" w:rsidP="00575427">
            <w:pPr>
              <w:spacing w:before="100" w:beforeAutospacing="1" w:after="100" w:afterAutospacing="1"/>
              <w:jc w:val="center"/>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7513</w:t>
            </w:r>
          </w:p>
        </w:tc>
        <w:tc>
          <w:tcPr>
            <w:tcW w:w="2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BDE668" w14:textId="77777777" w:rsidR="00575427" w:rsidRPr="00BC0A5D" w:rsidRDefault="00575427" w:rsidP="00575427">
            <w:pPr>
              <w:spacing w:before="100" w:beforeAutospacing="1" w:after="100" w:afterAutospacing="1"/>
              <w:jc w:val="right"/>
              <w:rPr>
                <w:rFonts w:asciiTheme="majorHAnsi" w:hAnsiTheme="majorHAnsi" w:cstheme="majorHAnsi"/>
                <w:color w:val="000000"/>
                <w:sz w:val="20"/>
                <w:lang w:eastAsia="en-US"/>
              </w:rPr>
            </w:pPr>
            <w:r w:rsidRPr="00BC0A5D">
              <w:rPr>
                <w:rFonts w:asciiTheme="majorHAnsi" w:eastAsiaTheme="minorEastAsia" w:hAnsiTheme="majorHAnsi" w:cstheme="majorHAnsi"/>
                <w:color w:val="222222"/>
                <w:sz w:val="20"/>
                <w:lang w:eastAsia="en-US"/>
              </w:rPr>
              <w:t> R$</w:t>
            </w:r>
            <w:r w:rsidRPr="00BC0A5D">
              <w:rPr>
                <w:rFonts w:asciiTheme="majorHAnsi" w:hAnsiTheme="majorHAnsi" w:cstheme="majorHAnsi"/>
                <w:color w:val="000000"/>
                <w:sz w:val="20"/>
                <w:lang w:eastAsia="en-US"/>
              </w:rPr>
              <w:t>14.030.999,54</w:t>
            </w:r>
          </w:p>
        </w:tc>
      </w:tr>
      <w:tr w:rsidR="00575427" w:rsidRPr="00BC0A5D" w14:paraId="61CE5381" w14:textId="77777777" w:rsidTr="00046127">
        <w:tc>
          <w:tcPr>
            <w:tcW w:w="33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E58B62" w14:textId="77777777" w:rsidR="00575427" w:rsidRPr="00BC0A5D" w:rsidRDefault="00575427" w:rsidP="00575427">
            <w:pPr>
              <w:spacing w:before="100" w:beforeAutospacing="1" w:after="100" w:afterAutospacing="1"/>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De R$ 3.000,01 a R$ 7.000,00</w:t>
            </w:r>
          </w:p>
        </w:tc>
        <w:tc>
          <w:tcPr>
            <w:tcW w:w="2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212A16" w14:textId="77777777" w:rsidR="00575427" w:rsidRPr="00BC0A5D" w:rsidRDefault="00575427" w:rsidP="00575427">
            <w:pPr>
              <w:spacing w:before="100" w:beforeAutospacing="1" w:after="100" w:afterAutospacing="1"/>
              <w:jc w:val="center"/>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3776</w:t>
            </w:r>
          </w:p>
        </w:tc>
        <w:tc>
          <w:tcPr>
            <w:tcW w:w="2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584EA9" w14:textId="77777777" w:rsidR="00575427" w:rsidRPr="00BC0A5D" w:rsidRDefault="00575427" w:rsidP="00575427">
            <w:pPr>
              <w:spacing w:before="100" w:beforeAutospacing="1" w:after="100" w:afterAutospacing="1"/>
              <w:jc w:val="right"/>
              <w:rPr>
                <w:rFonts w:asciiTheme="majorHAnsi" w:hAnsiTheme="majorHAnsi" w:cstheme="majorHAnsi"/>
                <w:color w:val="000000"/>
                <w:sz w:val="20"/>
                <w:lang w:eastAsia="en-US"/>
              </w:rPr>
            </w:pPr>
            <w:r w:rsidRPr="00BC0A5D">
              <w:rPr>
                <w:rFonts w:asciiTheme="majorHAnsi" w:eastAsiaTheme="minorEastAsia" w:hAnsiTheme="majorHAnsi" w:cstheme="majorHAnsi"/>
                <w:color w:val="222222"/>
                <w:sz w:val="20"/>
                <w:lang w:eastAsia="en-US"/>
              </w:rPr>
              <w:t> R$</w:t>
            </w:r>
            <w:r w:rsidRPr="00BC0A5D">
              <w:rPr>
                <w:rFonts w:asciiTheme="majorHAnsi" w:hAnsiTheme="majorHAnsi" w:cstheme="majorHAnsi"/>
                <w:color w:val="000000"/>
                <w:sz w:val="20"/>
                <w:lang w:eastAsia="en-US"/>
              </w:rPr>
              <w:t>15.739.946,00</w:t>
            </w:r>
          </w:p>
        </w:tc>
      </w:tr>
      <w:tr w:rsidR="00575427" w:rsidRPr="00BC0A5D" w14:paraId="3802B0A2" w14:textId="77777777" w:rsidTr="00046127">
        <w:tc>
          <w:tcPr>
            <w:tcW w:w="33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6658D9" w14:textId="77777777" w:rsidR="00575427" w:rsidRPr="00BC0A5D" w:rsidRDefault="00575427" w:rsidP="00575427">
            <w:pPr>
              <w:spacing w:before="100" w:beforeAutospacing="1" w:after="100" w:afterAutospacing="1"/>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Acima de R$ 7.000,01</w:t>
            </w:r>
          </w:p>
        </w:tc>
        <w:tc>
          <w:tcPr>
            <w:tcW w:w="2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6B66A1" w14:textId="77777777" w:rsidR="00575427" w:rsidRPr="00BC0A5D" w:rsidRDefault="00575427" w:rsidP="00575427">
            <w:pPr>
              <w:spacing w:before="100" w:beforeAutospacing="1" w:after="100" w:afterAutospacing="1"/>
              <w:jc w:val="center"/>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781</w:t>
            </w:r>
          </w:p>
        </w:tc>
        <w:tc>
          <w:tcPr>
            <w:tcW w:w="2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4D1A9C" w14:textId="77777777" w:rsidR="00575427" w:rsidRPr="00BC0A5D" w:rsidRDefault="00575427" w:rsidP="00575427">
            <w:pPr>
              <w:spacing w:before="100" w:beforeAutospacing="1" w:after="100" w:afterAutospacing="1"/>
              <w:jc w:val="right"/>
              <w:rPr>
                <w:rFonts w:asciiTheme="majorHAnsi" w:hAnsiTheme="majorHAnsi" w:cstheme="majorHAnsi"/>
                <w:color w:val="000000"/>
                <w:sz w:val="20"/>
                <w:lang w:eastAsia="en-US"/>
              </w:rPr>
            </w:pPr>
            <w:r w:rsidRPr="00BC0A5D">
              <w:rPr>
                <w:rFonts w:asciiTheme="majorHAnsi" w:eastAsiaTheme="minorEastAsia" w:hAnsiTheme="majorHAnsi" w:cstheme="majorHAnsi"/>
                <w:color w:val="222222"/>
                <w:sz w:val="20"/>
                <w:lang w:eastAsia="en-US"/>
              </w:rPr>
              <w:t> R$</w:t>
            </w:r>
            <w:r w:rsidRPr="00BC0A5D">
              <w:rPr>
                <w:rFonts w:asciiTheme="majorHAnsi" w:hAnsiTheme="majorHAnsi" w:cstheme="majorHAnsi"/>
                <w:color w:val="000000"/>
                <w:sz w:val="20"/>
                <w:lang w:eastAsia="en-US"/>
              </w:rPr>
              <w:t>9.033.932,65</w:t>
            </w:r>
          </w:p>
        </w:tc>
      </w:tr>
      <w:tr w:rsidR="00575427" w:rsidRPr="00BC0A5D" w14:paraId="745A1FF0" w14:textId="77777777" w:rsidTr="00046127">
        <w:tc>
          <w:tcPr>
            <w:tcW w:w="33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3F0826" w14:textId="77777777" w:rsidR="00575427" w:rsidRPr="00BC0A5D" w:rsidRDefault="00575427" w:rsidP="00575427">
            <w:pPr>
              <w:spacing w:before="100" w:beforeAutospacing="1" w:after="100" w:afterAutospacing="1"/>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b/>
                <w:bCs/>
                <w:color w:val="222222"/>
                <w:sz w:val="20"/>
                <w:lang w:eastAsia="en-US"/>
              </w:rPr>
              <w:t>TOTAL</w:t>
            </w:r>
          </w:p>
        </w:tc>
        <w:tc>
          <w:tcPr>
            <w:tcW w:w="2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2876B7" w14:textId="77777777" w:rsidR="00575427" w:rsidRPr="00BC0A5D" w:rsidRDefault="00575427" w:rsidP="00575427">
            <w:pPr>
              <w:spacing w:before="100" w:beforeAutospacing="1" w:after="100" w:afterAutospacing="1"/>
              <w:jc w:val="center"/>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fldChar w:fldCharType="begin"/>
            </w:r>
            <w:r w:rsidRPr="00BC0A5D">
              <w:rPr>
                <w:rFonts w:asciiTheme="majorHAnsi" w:eastAsiaTheme="minorEastAsia" w:hAnsiTheme="majorHAnsi" w:cstheme="majorHAnsi"/>
                <w:color w:val="222222"/>
                <w:sz w:val="20"/>
                <w:lang w:eastAsia="en-US"/>
              </w:rPr>
              <w:instrText xml:space="preserve"> =SUM(ABOVE) </w:instrText>
            </w:r>
            <w:r w:rsidRPr="00BC0A5D">
              <w:rPr>
                <w:rFonts w:asciiTheme="majorHAnsi" w:eastAsiaTheme="minorEastAsia" w:hAnsiTheme="majorHAnsi" w:cstheme="majorHAnsi"/>
                <w:color w:val="222222"/>
                <w:sz w:val="20"/>
                <w:lang w:eastAsia="en-US"/>
              </w:rPr>
              <w:fldChar w:fldCharType="separate"/>
            </w:r>
            <w:r w:rsidRPr="00BC0A5D">
              <w:rPr>
                <w:rFonts w:asciiTheme="majorHAnsi" w:eastAsiaTheme="minorEastAsia" w:hAnsiTheme="majorHAnsi" w:cstheme="majorHAnsi"/>
                <w:noProof/>
                <w:color w:val="222222"/>
                <w:sz w:val="20"/>
                <w:lang w:eastAsia="en-US"/>
              </w:rPr>
              <w:t>12666</w:t>
            </w:r>
            <w:r w:rsidRPr="00BC0A5D">
              <w:rPr>
                <w:rFonts w:asciiTheme="majorHAnsi" w:eastAsiaTheme="minorEastAsia" w:hAnsiTheme="majorHAnsi" w:cstheme="majorHAnsi"/>
                <w:color w:val="222222"/>
                <w:sz w:val="20"/>
                <w:lang w:eastAsia="en-US"/>
              </w:rPr>
              <w:fldChar w:fldCharType="end"/>
            </w:r>
          </w:p>
        </w:tc>
        <w:tc>
          <w:tcPr>
            <w:tcW w:w="2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5F2D50" w14:textId="77777777" w:rsidR="00575427" w:rsidRPr="00BC0A5D" w:rsidRDefault="00575427" w:rsidP="00575427">
            <w:pPr>
              <w:spacing w:before="100" w:beforeAutospacing="1" w:after="100" w:afterAutospacing="1"/>
              <w:jc w:val="right"/>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fldChar w:fldCharType="begin"/>
            </w:r>
            <w:r w:rsidRPr="00BC0A5D">
              <w:rPr>
                <w:rFonts w:asciiTheme="majorHAnsi" w:eastAsiaTheme="minorEastAsia" w:hAnsiTheme="majorHAnsi" w:cstheme="majorHAnsi"/>
                <w:color w:val="222222"/>
                <w:sz w:val="20"/>
                <w:lang w:eastAsia="en-US"/>
              </w:rPr>
              <w:instrText xml:space="preserve"> =SUM(ABOVE) </w:instrText>
            </w:r>
            <w:r w:rsidRPr="00BC0A5D">
              <w:rPr>
                <w:rFonts w:asciiTheme="majorHAnsi" w:eastAsiaTheme="minorEastAsia" w:hAnsiTheme="majorHAnsi" w:cstheme="majorHAnsi"/>
                <w:color w:val="222222"/>
                <w:sz w:val="20"/>
                <w:lang w:eastAsia="en-US"/>
              </w:rPr>
              <w:fldChar w:fldCharType="separate"/>
            </w:r>
            <w:r w:rsidRPr="00BC0A5D">
              <w:rPr>
                <w:rFonts w:asciiTheme="majorHAnsi" w:eastAsiaTheme="minorEastAsia" w:hAnsiTheme="majorHAnsi" w:cstheme="majorHAnsi"/>
                <w:noProof/>
                <w:color w:val="222222"/>
                <w:sz w:val="20"/>
                <w:lang w:eastAsia="en-US"/>
              </w:rPr>
              <w:t>R$39.284.256,14</w:t>
            </w:r>
            <w:r w:rsidRPr="00BC0A5D">
              <w:rPr>
                <w:rFonts w:asciiTheme="majorHAnsi" w:eastAsiaTheme="minorEastAsia" w:hAnsiTheme="majorHAnsi" w:cstheme="majorHAnsi"/>
                <w:color w:val="222222"/>
                <w:sz w:val="20"/>
                <w:lang w:eastAsia="en-US"/>
              </w:rPr>
              <w:fldChar w:fldCharType="end"/>
            </w:r>
            <w:r w:rsidRPr="00BC0A5D">
              <w:rPr>
                <w:rFonts w:asciiTheme="majorHAnsi" w:eastAsiaTheme="minorEastAsia" w:hAnsiTheme="majorHAnsi" w:cstheme="majorHAnsi"/>
                <w:color w:val="222222"/>
                <w:sz w:val="20"/>
                <w:lang w:eastAsia="en-US"/>
              </w:rPr>
              <w:t> </w:t>
            </w:r>
          </w:p>
        </w:tc>
      </w:tr>
    </w:tbl>
    <w:p w14:paraId="40883E23" w14:textId="77777777" w:rsidR="00575427" w:rsidRPr="00BC0A5D" w:rsidRDefault="00575427" w:rsidP="00575427">
      <w:pPr>
        <w:shd w:val="clear" w:color="auto" w:fill="FFFFFF"/>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 </w:t>
      </w:r>
    </w:p>
    <w:p w14:paraId="45C4999C" w14:textId="77777777" w:rsidR="00575427" w:rsidRPr="00BC0A5D" w:rsidRDefault="00575427" w:rsidP="00575427">
      <w:pPr>
        <w:shd w:val="clear" w:color="auto" w:fill="FFFFFF"/>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 xml:space="preserve">                                   Servidores Ativos </w:t>
      </w:r>
      <w:proofErr w:type="gramStart"/>
      <w:r w:rsidRPr="00BC0A5D">
        <w:rPr>
          <w:rFonts w:asciiTheme="majorHAnsi" w:eastAsiaTheme="minorEastAsia" w:hAnsiTheme="majorHAnsi" w:cstheme="majorHAnsi"/>
          <w:color w:val="222222"/>
          <w:sz w:val="20"/>
          <w:lang w:eastAsia="en-US"/>
        </w:rPr>
        <w:t>Contratados/Comissionados</w:t>
      </w:r>
      <w:proofErr w:type="gramEnd"/>
    </w:p>
    <w:p w14:paraId="2245C7CC" w14:textId="77777777" w:rsidR="00575427" w:rsidRPr="00BC0A5D" w:rsidRDefault="00575427" w:rsidP="00575427">
      <w:pPr>
        <w:shd w:val="clear" w:color="auto" w:fill="FFFFFF"/>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3342"/>
        <w:gridCol w:w="2778"/>
        <w:gridCol w:w="2492"/>
      </w:tblGrid>
      <w:tr w:rsidR="00575427" w:rsidRPr="00BC0A5D" w14:paraId="00F9C6A5" w14:textId="77777777" w:rsidTr="00046127">
        <w:tc>
          <w:tcPr>
            <w:tcW w:w="33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0E9394" w14:textId="77777777" w:rsidR="00575427" w:rsidRPr="00BC0A5D" w:rsidRDefault="00575427" w:rsidP="00575427">
            <w:pPr>
              <w:spacing w:before="100" w:beforeAutospacing="1" w:after="100" w:afterAutospacing="1"/>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Faixa Salarial</w:t>
            </w:r>
          </w:p>
        </w:tc>
        <w:tc>
          <w:tcPr>
            <w:tcW w:w="27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C4096FE" w14:textId="77777777" w:rsidR="00575427" w:rsidRPr="00BC0A5D" w:rsidRDefault="00575427" w:rsidP="00575427">
            <w:pPr>
              <w:spacing w:before="100" w:beforeAutospacing="1" w:after="100" w:afterAutospacing="1"/>
              <w:jc w:val="center"/>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Quantidade de Servidores</w:t>
            </w:r>
          </w:p>
        </w:tc>
        <w:tc>
          <w:tcPr>
            <w:tcW w:w="24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4ED5C46" w14:textId="77777777" w:rsidR="00575427" w:rsidRPr="00BC0A5D" w:rsidRDefault="00575427" w:rsidP="00575427">
            <w:pPr>
              <w:spacing w:before="100" w:beforeAutospacing="1" w:after="100" w:afterAutospacing="1"/>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Valor da folha</w:t>
            </w:r>
          </w:p>
        </w:tc>
      </w:tr>
      <w:tr w:rsidR="00575427" w:rsidRPr="00BC0A5D" w14:paraId="18EC94E6" w14:textId="77777777" w:rsidTr="00046127">
        <w:tc>
          <w:tcPr>
            <w:tcW w:w="33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4659EC" w14:textId="77777777" w:rsidR="00575427" w:rsidRPr="00BC0A5D" w:rsidRDefault="00575427" w:rsidP="00575427">
            <w:pPr>
              <w:spacing w:before="100" w:beforeAutospacing="1" w:after="100" w:afterAutospacing="1"/>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Até 880,00</w:t>
            </w:r>
          </w:p>
        </w:tc>
        <w:tc>
          <w:tcPr>
            <w:tcW w:w="2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F46C21" w14:textId="77777777" w:rsidR="00575427" w:rsidRPr="00BC0A5D" w:rsidRDefault="00575427" w:rsidP="00575427">
            <w:pPr>
              <w:spacing w:before="100" w:beforeAutospacing="1" w:after="100" w:afterAutospacing="1"/>
              <w:jc w:val="center"/>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110</w:t>
            </w:r>
          </w:p>
        </w:tc>
        <w:tc>
          <w:tcPr>
            <w:tcW w:w="2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E51893" w14:textId="77777777" w:rsidR="00575427" w:rsidRPr="00BC0A5D" w:rsidRDefault="00575427" w:rsidP="00575427">
            <w:pPr>
              <w:spacing w:before="100" w:beforeAutospacing="1" w:after="100" w:afterAutospacing="1"/>
              <w:jc w:val="right"/>
              <w:rPr>
                <w:rFonts w:asciiTheme="majorHAnsi" w:hAnsiTheme="majorHAnsi" w:cstheme="majorHAnsi"/>
                <w:color w:val="000000"/>
                <w:sz w:val="20"/>
                <w:lang w:eastAsia="en-US"/>
              </w:rPr>
            </w:pPr>
            <w:r w:rsidRPr="00BC0A5D">
              <w:rPr>
                <w:rFonts w:asciiTheme="majorHAnsi" w:eastAsiaTheme="minorEastAsia" w:hAnsiTheme="majorHAnsi" w:cstheme="majorHAnsi"/>
                <w:color w:val="222222"/>
                <w:sz w:val="20"/>
                <w:lang w:eastAsia="en-US"/>
              </w:rPr>
              <w:t>R$ </w:t>
            </w:r>
            <w:r w:rsidRPr="00BC0A5D">
              <w:rPr>
                <w:rFonts w:asciiTheme="majorHAnsi" w:hAnsiTheme="majorHAnsi" w:cstheme="majorHAnsi"/>
                <w:color w:val="000000"/>
                <w:sz w:val="20"/>
                <w:lang w:eastAsia="en-US"/>
              </w:rPr>
              <w:t>88.594,49</w:t>
            </w:r>
          </w:p>
        </w:tc>
      </w:tr>
      <w:tr w:rsidR="00575427" w:rsidRPr="00BC0A5D" w14:paraId="417490EA" w14:textId="77777777" w:rsidTr="00046127">
        <w:tc>
          <w:tcPr>
            <w:tcW w:w="33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18F8B2" w14:textId="77777777" w:rsidR="00575427" w:rsidRPr="00BC0A5D" w:rsidRDefault="00575427" w:rsidP="00575427">
            <w:pPr>
              <w:spacing w:before="100" w:beforeAutospacing="1" w:after="100" w:afterAutospacing="1"/>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De R$ 880,01 a R$ 3.000,00</w:t>
            </w:r>
          </w:p>
        </w:tc>
        <w:tc>
          <w:tcPr>
            <w:tcW w:w="2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09A6E6" w14:textId="77777777" w:rsidR="00575427" w:rsidRPr="00BC0A5D" w:rsidRDefault="00575427" w:rsidP="00575427">
            <w:pPr>
              <w:spacing w:before="100" w:beforeAutospacing="1" w:after="100" w:afterAutospacing="1"/>
              <w:jc w:val="center"/>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1.906</w:t>
            </w:r>
          </w:p>
        </w:tc>
        <w:tc>
          <w:tcPr>
            <w:tcW w:w="2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547E0E" w14:textId="77777777" w:rsidR="00575427" w:rsidRPr="00BC0A5D" w:rsidRDefault="00575427" w:rsidP="00575427">
            <w:pPr>
              <w:jc w:val="right"/>
              <w:rPr>
                <w:rFonts w:asciiTheme="majorHAnsi" w:hAnsiTheme="majorHAnsi" w:cstheme="majorHAnsi"/>
                <w:color w:val="000000"/>
                <w:sz w:val="20"/>
                <w:lang w:eastAsia="en-US"/>
              </w:rPr>
            </w:pPr>
            <w:r w:rsidRPr="00BC0A5D">
              <w:rPr>
                <w:rFonts w:asciiTheme="majorHAnsi" w:hAnsiTheme="majorHAnsi" w:cstheme="majorHAnsi"/>
                <w:color w:val="000000"/>
                <w:sz w:val="20"/>
                <w:lang w:eastAsia="en-US"/>
              </w:rPr>
              <w:t>R$ 3.582.749,89</w:t>
            </w:r>
          </w:p>
        </w:tc>
      </w:tr>
      <w:tr w:rsidR="00575427" w:rsidRPr="00BC0A5D" w14:paraId="7FA5644A" w14:textId="77777777" w:rsidTr="00046127">
        <w:tc>
          <w:tcPr>
            <w:tcW w:w="33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E832D5" w14:textId="77777777" w:rsidR="00575427" w:rsidRPr="00BC0A5D" w:rsidRDefault="00575427" w:rsidP="00575427">
            <w:pPr>
              <w:spacing w:before="100" w:beforeAutospacing="1" w:after="100" w:afterAutospacing="1"/>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De R$ 3.000,01 a R$ 7.000,00</w:t>
            </w:r>
          </w:p>
        </w:tc>
        <w:tc>
          <w:tcPr>
            <w:tcW w:w="2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F2D657" w14:textId="77777777" w:rsidR="00575427" w:rsidRPr="00BC0A5D" w:rsidRDefault="00575427" w:rsidP="00575427">
            <w:pPr>
              <w:spacing w:before="100" w:beforeAutospacing="1" w:after="100" w:afterAutospacing="1"/>
              <w:jc w:val="center"/>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917</w:t>
            </w:r>
          </w:p>
        </w:tc>
        <w:tc>
          <w:tcPr>
            <w:tcW w:w="2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15B3F3" w14:textId="77777777" w:rsidR="00575427" w:rsidRPr="00BC0A5D" w:rsidRDefault="00575427" w:rsidP="00575427">
            <w:pPr>
              <w:spacing w:before="100" w:beforeAutospacing="1" w:after="100" w:afterAutospacing="1"/>
              <w:jc w:val="right"/>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 xml:space="preserve"> R$ </w:t>
            </w:r>
            <w:r w:rsidRPr="00BC0A5D">
              <w:rPr>
                <w:rFonts w:asciiTheme="majorHAnsi" w:hAnsiTheme="majorHAnsi" w:cstheme="majorHAnsi"/>
                <w:color w:val="000000"/>
                <w:sz w:val="20"/>
                <w:lang w:eastAsia="en-US"/>
              </w:rPr>
              <w:t>3.859.986,51</w:t>
            </w:r>
          </w:p>
        </w:tc>
      </w:tr>
      <w:tr w:rsidR="00575427" w:rsidRPr="00BC0A5D" w14:paraId="3EED1A6B" w14:textId="77777777" w:rsidTr="00046127">
        <w:tc>
          <w:tcPr>
            <w:tcW w:w="33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056432" w14:textId="77777777" w:rsidR="00575427" w:rsidRPr="00BC0A5D" w:rsidRDefault="00575427" w:rsidP="00575427">
            <w:pPr>
              <w:spacing w:before="100" w:beforeAutospacing="1" w:after="100" w:afterAutospacing="1"/>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Acima de R$ 7.000,01</w:t>
            </w:r>
          </w:p>
        </w:tc>
        <w:tc>
          <w:tcPr>
            <w:tcW w:w="2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E188A2" w14:textId="77777777" w:rsidR="00575427" w:rsidRPr="00BC0A5D" w:rsidRDefault="00575427" w:rsidP="00575427">
            <w:pPr>
              <w:spacing w:before="100" w:beforeAutospacing="1" w:after="100" w:afterAutospacing="1"/>
              <w:jc w:val="center"/>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195</w:t>
            </w:r>
          </w:p>
        </w:tc>
        <w:tc>
          <w:tcPr>
            <w:tcW w:w="2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43B115" w14:textId="77777777" w:rsidR="00575427" w:rsidRPr="00BC0A5D" w:rsidRDefault="00575427" w:rsidP="00575427">
            <w:pPr>
              <w:spacing w:before="100" w:beforeAutospacing="1" w:after="100" w:afterAutospacing="1"/>
              <w:jc w:val="right"/>
              <w:rPr>
                <w:rFonts w:asciiTheme="majorHAnsi" w:hAnsiTheme="majorHAnsi" w:cstheme="majorHAnsi"/>
                <w:color w:val="000000"/>
                <w:sz w:val="20"/>
                <w:lang w:eastAsia="en-US"/>
              </w:rPr>
            </w:pPr>
            <w:r w:rsidRPr="00BC0A5D">
              <w:rPr>
                <w:rFonts w:asciiTheme="majorHAnsi" w:eastAsiaTheme="minorEastAsia" w:hAnsiTheme="majorHAnsi" w:cstheme="majorHAnsi"/>
                <w:color w:val="222222"/>
                <w:sz w:val="20"/>
                <w:lang w:eastAsia="en-US"/>
              </w:rPr>
              <w:t xml:space="preserve"> R$ </w:t>
            </w:r>
            <w:r w:rsidRPr="00BC0A5D">
              <w:rPr>
                <w:rFonts w:asciiTheme="majorHAnsi" w:hAnsiTheme="majorHAnsi" w:cstheme="majorHAnsi"/>
                <w:color w:val="000000"/>
                <w:sz w:val="20"/>
                <w:lang w:eastAsia="en-US"/>
              </w:rPr>
              <w:t>2.258.483,17</w:t>
            </w:r>
          </w:p>
        </w:tc>
      </w:tr>
      <w:tr w:rsidR="00575427" w:rsidRPr="00BC0A5D" w14:paraId="39220A2E" w14:textId="77777777" w:rsidTr="00046127">
        <w:tc>
          <w:tcPr>
            <w:tcW w:w="33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1B3FA8" w14:textId="77777777" w:rsidR="00575427" w:rsidRPr="00BC0A5D" w:rsidRDefault="00575427" w:rsidP="00575427">
            <w:pPr>
              <w:spacing w:before="100" w:beforeAutospacing="1" w:after="100" w:afterAutospacing="1"/>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b/>
                <w:bCs/>
                <w:color w:val="222222"/>
                <w:sz w:val="20"/>
                <w:lang w:eastAsia="en-US"/>
              </w:rPr>
              <w:t>TOTAL</w:t>
            </w:r>
          </w:p>
        </w:tc>
        <w:tc>
          <w:tcPr>
            <w:tcW w:w="2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65E022" w14:textId="77777777" w:rsidR="00575427" w:rsidRPr="00BC0A5D" w:rsidRDefault="00575427" w:rsidP="00575427">
            <w:pPr>
              <w:spacing w:before="100" w:beforeAutospacing="1" w:after="100" w:afterAutospacing="1"/>
              <w:jc w:val="center"/>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3.128</w:t>
            </w:r>
          </w:p>
        </w:tc>
        <w:tc>
          <w:tcPr>
            <w:tcW w:w="2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543280" w14:textId="77777777" w:rsidR="00575427" w:rsidRPr="00BC0A5D" w:rsidRDefault="00575427" w:rsidP="00575427">
            <w:pPr>
              <w:spacing w:before="100" w:beforeAutospacing="1" w:after="100" w:afterAutospacing="1"/>
              <w:jc w:val="right"/>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 xml:space="preserve"> R$ </w:t>
            </w:r>
            <w:r w:rsidRPr="00BC0A5D">
              <w:rPr>
                <w:rFonts w:asciiTheme="majorHAnsi" w:eastAsiaTheme="minorEastAsia" w:hAnsiTheme="majorHAnsi" w:cstheme="majorHAnsi"/>
                <w:color w:val="222222"/>
                <w:sz w:val="20"/>
                <w:lang w:eastAsia="en-US"/>
              </w:rPr>
              <w:fldChar w:fldCharType="begin"/>
            </w:r>
            <w:r w:rsidRPr="00BC0A5D">
              <w:rPr>
                <w:rFonts w:asciiTheme="majorHAnsi" w:eastAsiaTheme="minorEastAsia" w:hAnsiTheme="majorHAnsi" w:cstheme="majorHAnsi"/>
                <w:color w:val="222222"/>
                <w:sz w:val="20"/>
                <w:lang w:eastAsia="en-US"/>
              </w:rPr>
              <w:instrText xml:space="preserve"> =SUM(ABOVE) </w:instrText>
            </w:r>
            <w:r w:rsidRPr="00BC0A5D">
              <w:rPr>
                <w:rFonts w:asciiTheme="majorHAnsi" w:eastAsiaTheme="minorEastAsia" w:hAnsiTheme="majorHAnsi" w:cstheme="majorHAnsi"/>
                <w:color w:val="222222"/>
                <w:sz w:val="20"/>
                <w:lang w:eastAsia="en-US"/>
              </w:rPr>
              <w:fldChar w:fldCharType="separate"/>
            </w:r>
            <w:r w:rsidRPr="00BC0A5D">
              <w:rPr>
                <w:rFonts w:asciiTheme="majorHAnsi" w:eastAsiaTheme="minorEastAsia" w:hAnsiTheme="majorHAnsi" w:cstheme="majorHAnsi"/>
                <w:noProof/>
                <w:color w:val="222222"/>
                <w:sz w:val="20"/>
                <w:lang w:eastAsia="en-US"/>
              </w:rPr>
              <w:t>9.789.814,06</w:t>
            </w:r>
            <w:r w:rsidRPr="00BC0A5D">
              <w:rPr>
                <w:rFonts w:asciiTheme="majorHAnsi" w:eastAsiaTheme="minorEastAsia" w:hAnsiTheme="majorHAnsi" w:cstheme="majorHAnsi"/>
                <w:color w:val="222222"/>
                <w:sz w:val="20"/>
                <w:lang w:eastAsia="en-US"/>
              </w:rPr>
              <w:fldChar w:fldCharType="end"/>
            </w:r>
          </w:p>
        </w:tc>
      </w:tr>
    </w:tbl>
    <w:p w14:paraId="69ED4A98" w14:textId="77777777" w:rsidR="00575427" w:rsidRPr="00BC0A5D" w:rsidRDefault="00575427" w:rsidP="00575427">
      <w:pPr>
        <w:shd w:val="clear" w:color="auto" w:fill="FFFFFF"/>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           </w:t>
      </w:r>
    </w:p>
    <w:p w14:paraId="4F53A72C" w14:textId="77777777" w:rsidR="00575427" w:rsidRPr="00BC0A5D" w:rsidRDefault="00575427" w:rsidP="00575427">
      <w:pPr>
        <w:shd w:val="clear" w:color="auto" w:fill="FFFFFF"/>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 </w:t>
      </w:r>
    </w:p>
    <w:p w14:paraId="574129C9" w14:textId="77777777" w:rsidR="00575427" w:rsidRPr="00BC0A5D" w:rsidRDefault="00575427" w:rsidP="00575427">
      <w:pPr>
        <w:shd w:val="clear" w:color="auto" w:fill="FFFFFF"/>
        <w:jc w:val="center"/>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lastRenderedPageBreak/>
        <w:t>Inativos (Aposentados e Pensionistas)</w:t>
      </w:r>
    </w:p>
    <w:p w14:paraId="79ECE5F3" w14:textId="77777777" w:rsidR="00575427" w:rsidRPr="00BC0A5D" w:rsidRDefault="00575427" w:rsidP="00575427">
      <w:pPr>
        <w:shd w:val="clear" w:color="auto" w:fill="FFFFFF"/>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3342"/>
        <w:gridCol w:w="2778"/>
        <w:gridCol w:w="2492"/>
      </w:tblGrid>
      <w:tr w:rsidR="00575427" w:rsidRPr="00BC0A5D" w14:paraId="69E0A2F0" w14:textId="77777777" w:rsidTr="00046127">
        <w:tc>
          <w:tcPr>
            <w:tcW w:w="33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3E84A1" w14:textId="77777777" w:rsidR="00575427" w:rsidRPr="00BC0A5D" w:rsidRDefault="00575427" w:rsidP="00575427">
            <w:pPr>
              <w:spacing w:before="100" w:beforeAutospacing="1" w:after="100" w:afterAutospacing="1"/>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Faixa Salarial</w:t>
            </w:r>
          </w:p>
        </w:tc>
        <w:tc>
          <w:tcPr>
            <w:tcW w:w="27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972D6F3" w14:textId="77777777" w:rsidR="00575427" w:rsidRPr="00BC0A5D" w:rsidRDefault="00575427" w:rsidP="00575427">
            <w:pPr>
              <w:spacing w:before="100" w:beforeAutospacing="1" w:after="100" w:afterAutospacing="1"/>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Quantidade de Inativos</w:t>
            </w:r>
          </w:p>
        </w:tc>
        <w:tc>
          <w:tcPr>
            <w:tcW w:w="24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5AD0689" w14:textId="77777777" w:rsidR="00575427" w:rsidRPr="00BC0A5D" w:rsidRDefault="00575427" w:rsidP="00575427">
            <w:pPr>
              <w:spacing w:before="100" w:beforeAutospacing="1" w:after="100" w:afterAutospacing="1"/>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Valor da folha</w:t>
            </w:r>
          </w:p>
        </w:tc>
      </w:tr>
      <w:tr w:rsidR="00575427" w:rsidRPr="00BC0A5D" w14:paraId="7A0A5E41" w14:textId="77777777" w:rsidTr="00046127">
        <w:tc>
          <w:tcPr>
            <w:tcW w:w="33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D7C3FA" w14:textId="77777777" w:rsidR="00575427" w:rsidRPr="00BC0A5D" w:rsidRDefault="00575427" w:rsidP="00575427">
            <w:pPr>
              <w:spacing w:before="100" w:beforeAutospacing="1" w:after="100" w:afterAutospacing="1"/>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Até 880,00</w:t>
            </w:r>
          </w:p>
        </w:tc>
        <w:tc>
          <w:tcPr>
            <w:tcW w:w="2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863227" w14:textId="77777777" w:rsidR="00575427" w:rsidRPr="00BC0A5D" w:rsidRDefault="00575427" w:rsidP="00575427">
            <w:pPr>
              <w:spacing w:before="100" w:beforeAutospacing="1" w:after="100" w:afterAutospacing="1"/>
              <w:jc w:val="center"/>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1.398</w:t>
            </w:r>
          </w:p>
        </w:tc>
        <w:tc>
          <w:tcPr>
            <w:tcW w:w="2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3EBDF6" w14:textId="77777777" w:rsidR="00575427" w:rsidRPr="00BC0A5D" w:rsidRDefault="00575427" w:rsidP="00575427">
            <w:pPr>
              <w:spacing w:before="100" w:beforeAutospacing="1" w:after="100" w:afterAutospacing="1"/>
              <w:jc w:val="right"/>
              <w:rPr>
                <w:rFonts w:asciiTheme="majorHAnsi" w:hAnsiTheme="majorHAnsi" w:cstheme="majorHAnsi"/>
                <w:color w:val="000000"/>
                <w:sz w:val="20"/>
                <w:lang w:eastAsia="en-US"/>
              </w:rPr>
            </w:pPr>
            <w:r w:rsidRPr="00BC0A5D">
              <w:rPr>
                <w:rFonts w:asciiTheme="majorHAnsi" w:eastAsiaTheme="minorEastAsia" w:hAnsiTheme="majorHAnsi" w:cstheme="majorHAnsi"/>
                <w:color w:val="222222"/>
                <w:sz w:val="20"/>
                <w:lang w:eastAsia="en-US"/>
              </w:rPr>
              <w:t> </w:t>
            </w:r>
            <w:r w:rsidRPr="00BC0A5D">
              <w:rPr>
                <w:rFonts w:asciiTheme="majorHAnsi" w:hAnsiTheme="majorHAnsi" w:cstheme="majorHAnsi"/>
                <w:color w:val="000000"/>
                <w:sz w:val="20"/>
                <w:lang w:eastAsia="en-US"/>
              </w:rPr>
              <w:t xml:space="preserve">R$1.225.704,58 </w:t>
            </w:r>
          </w:p>
        </w:tc>
      </w:tr>
      <w:tr w:rsidR="00575427" w:rsidRPr="00BC0A5D" w14:paraId="5C4F2D51" w14:textId="77777777" w:rsidTr="00046127">
        <w:tc>
          <w:tcPr>
            <w:tcW w:w="33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CEE649" w14:textId="77777777" w:rsidR="00575427" w:rsidRPr="00BC0A5D" w:rsidRDefault="00575427" w:rsidP="00575427">
            <w:pPr>
              <w:spacing w:before="100" w:beforeAutospacing="1" w:after="100" w:afterAutospacing="1"/>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De R$ 880,01 a R$ 3.000,00</w:t>
            </w:r>
          </w:p>
        </w:tc>
        <w:tc>
          <w:tcPr>
            <w:tcW w:w="2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657654" w14:textId="77777777" w:rsidR="00575427" w:rsidRPr="00BC0A5D" w:rsidRDefault="00575427" w:rsidP="00575427">
            <w:pPr>
              <w:spacing w:before="100" w:beforeAutospacing="1" w:after="100" w:afterAutospacing="1"/>
              <w:jc w:val="center"/>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2.152</w:t>
            </w:r>
          </w:p>
        </w:tc>
        <w:tc>
          <w:tcPr>
            <w:tcW w:w="2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795F70" w14:textId="77777777" w:rsidR="00575427" w:rsidRPr="00BC0A5D" w:rsidRDefault="00575427" w:rsidP="00575427">
            <w:pPr>
              <w:spacing w:before="100" w:beforeAutospacing="1" w:after="100" w:afterAutospacing="1"/>
              <w:jc w:val="right"/>
              <w:rPr>
                <w:rFonts w:asciiTheme="majorHAnsi" w:hAnsiTheme="majorHAnsi" w:cstheme="majorHAnsi"/>
                <w:color w:val="000000"/>
                <w:sz w:val="20"/>
                <w:lang w:eastAsia="en-US"/>
              </w:rPr>
            </w:pPr>
            <w:r w:rsidRPr="00BC0A5D">
              <w:rPr>
                <w:rFonts w:asciiTheme="majorHAnsi" w:eastAsiaTheme="minorEastAsia" w:hAnsiTheme="majorHAnsi" w:cstheme="majorHAnsi"/>
                <w:color w:val="222222"/>
                <w:sz w:val="20"/>
                <w:lang w:eastAsia="en-US"/>
              </w:rPr>
              <w:t> </w:t>
            </w:r>
            <w:r w:rsidRPr="00BC0A5D">
              <w:rPr>
                <w:rFonts w:asciiTheme="majorHAnsi" w:hAnsiTheme="majorHAnsi" w:cstheme="majorHAnsi"/>
                <w:color w:val="000000"/>
                <w:sz w:val="20"/>
                <w:lang w:eastAsia="en-US"/>
              </w:rPr>
              <w:t xml:space="preserve">R$2.819.995,45 </w:t>
            </w:r>
          </w:p>
        </w:tc>
      </w:tr>
      <w:tr w:rsidR="00575427" w:rsidRPr="00BC0A5D" w14:paraId="22C2C14A" w14:textId="77777777" w:rsidTr="00046127">
        <w:tc>
          <w:tcPr>
            <w:tcW w:w="33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8A7043" w14:textId="77777777" w:rsidR="00575427" w:rsidRPr="00BC0A5D" w:rsidRDefault="00575427" w:rsidP="00575427">
            <w:pPr>
              <w:spacing w:before="100" w:beforeAutospacing="1" w:after="100" w:afterAutospacing="1"/>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De R$ 3.000,01 a R$ 7.000,00</w:t>
            </w:r>
          </w:p>
        </w:tc>
        <w:tc>
          <w:tcPr>
            <w:tcW w:w="2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01B380" w14:textId="77777777" w:rsidR="00575427" w:rsidRPr="00BC0A5D" w:rsidRDefault="00575427" w:rsidP="00575427">
            <w:pPr>
              <w:spacing w:before="100" w:beforeAutospacing="1" w:after="100" w:afterAutospacing="1"/>
              <w:jc w:val="center"/>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437</w:t>
            </w:r>
          </w:p>
        </w:tc>
        <w:tc>
          <w:tcPr>
            <w:tcW w:w="2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500454" w14:textId="77777777" w:rsidR="00575427" w:rsidRPr="00BC0A5D" w:rsidRDefault="00575427" w:rsidP="00575427">
            <w:pPr>
              <w:spacing w:before="100" w:beforeAutospacing="1" w:after="100" w:afterAutospacing="1"/>
              <w:jc w:val="right"/>
              <w:rPr>
                <w:rFonts w:asciiTheme="majorHAnsi" w:hAnsiTheme="majorHAnsi" w:cstheme="majorHAnsi"/>
                <w:color w:val="000000"/>
                <w:sz w:val="20"/>
                <w:lang w:eastAsia="en-US"/>
              </w:rPr>
            </w:pPr>
            <w:r w:rsidRPr="00BC0A5D">
              <w:rPr>
                <w:rFonts w:asciiTheme="majorHAnsi" w:eastAsiaTheme="minorEastAsia" w:hAnsiTheme="majorHAnsi" w:cstheme="majorHAnsi"/>
                <w:color w:val="222222"/>
                <w:sz w:val="20"/>
                <w:lang w:eastAsia="en-US"/>
              </w:rPr>
              <w:t> </w:t>
            </w:r>
            <w:r w:rsidRPr="00BC0A5D">
              <w:rPr>
                <w:rFonts w:asciiTheme="majorHAnsi" w:hAnsiTheme="majorHAnsi" w:cstheme="majorHAnsi"/>
                <w:color w:val="000000"/>
                <w:sz w:val="20"/>
                <w:lang w:eastAsia="en-US"/>
              </w:rPr>
              <w:t xml:space="preserve">R$1.948.835,98 </w:t>
            </w:r>
          </w:p>
        </w:tc>
      </w:tr>
      <w:tr w:rsidR="00575427" w:rsidRPr="00BC0A5D" w14:paraId="0E27A14E" w14:textId="77777777" w:rsidTr="00046127">
        <w:tc>
          <w:tcPr>
            <w:tcW w:w="33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7E0542" w14:textId="77777777" w:rsidR="00575427" w:rsidRPr="00BC0A5D" w:rsidRDefault="00575427" w:rsidP="00575427">
            <w:pPr>
              <w:spacing w:before="100" w:beforeAutospacing="1" w:after="100" w:afterAutospacing="1"/>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Acima de R$ 7.000,01</w:t>
            </w:r>
          </w:p>
        </w:tc>
        <w:tc>
          <w:tcPr>
            <w:tcW w:w="2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9C727F" w14:textId="77777777" w:rsidR="00575427" w:rsidRPr="00BC0A5D" w:rsidRDefault="00575427" w:rsidP="00575427">
            <w:pPr>
              <w:spacing w:before="100" w:beforeAutospacing="1" w:after="100" w:afterAutospacing="1"/>
              <w:jc w:val="center"/>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421</w:t>
            </w:r>
          </w:p>
        </w:tc>
        <w:tc>
          <w:tcPr>
            <w:tcW w:w="2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E12A7C" w14:textId="77777777" w:rsidR="00575427" w:rsidRPr="00BC0A5D" w:rsidRDefault="00575427" w:rsidP="00575427">
            <w:pPr>
              <w:spacing w:before="100" w:beforeAutospacing="1" w:after="100" w:afterAutospacing="1"/>
              <w:jc w:val="right"/>
              <w:rPr>
                <w:rFonts w:asciiTheme="majorHAnsi" w:hAnsiTheme="majorHAnsi" w:cstheme="majorHAnsi"/>
                <w:color w:val="000000"/>
                <w:sz w:val="20"/>
                <w:lang w:eastAsia="en-US"/>
              </w:rPr>
            </w:pPr>
            <w:r w:rsidRPr="00BC0A5D">
              <w:rPr>
                <w:rFonts w:asciiTheme="majorHAnsi" w:eastAsiaTheme="minorEastAsia" w:hAnsiTheme="majorHAnsi" w:cstheme="majorHAnsi"/>
                <w:color w:val="222222"/>
                <w:sz w:val="20"/>
                <w:lang w:eastAsia="en-US"/>
              </w:rPr>
              <w:t> </w:t>
            </w:r>
            <w:r w:rsidRPr="00BC0A5D">
              <w:rPr>
                <w:rFonts w:asciiTheme="majorHAnsi" w:hAnsiTheme="majorHAnsi" w:cstheme="majorHAnsi"/>
                <w:color w:val="000000"/>
                <w:sz w:val="20"/>
                <w:lang w:eastAsia="en-US"/>
              </w:rPr>
              <w:t xml:space="preserve">R$10.549.288,17 </w:t>
            </w:r>
          </w:p>
        </w:tc>
      </w:tr>
      <w:tr w:rsidR="00575427" w:rsidRPr="00BC0A5D" w14:paraId="1A181046" w14:textId="77777777" w:rsidTr="00046127">
        <w:tc>
          <w:tcPr>
            <w:tcW w:w="33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63E10A" w14:textId="77777777" w:rsidR="00575427" w:rsidRPr="00BC0A5D" w:rsidRDefault="00575427" w:rsidP="00575427">
            <w:pPr>
              <w:spacing w:before="100" w:beforeAutospacing="1" w:after="100" w:afterAutospacing="1"/>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b/>
                <w:bCs/>
                <w:color w:val="222222"/>
                <w:sz w:val="20"/>
                <w:lang w:eastAsia="en-US"/>
              </w:rPr>
              <w:t>TOTAL</w:t>
            </w:r>
          </w:p>
        </w:tc>
        <w:tc>
          <w:tcPr>
            <w:tcW w:w="2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BCFCDA" w14:textId="77777777" w:rsidR="00575427" w:rsidRPr="00BC0A5D" w:rsidRDefault="00575427" w:rsidP="00575427">
            <w:pPr>
              <w:spacing w:before="100" w:beforeAutospacing="1" w:after="100" w:afterAutospacing="1"/>
              <w:jc w:val="center"/>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fldChar w:fldCharType="begin"/>
            </w:r>
            <w:r w:rsidRPr="00BC0A5D">
              <w:rPr>
                <w:rFonts w:asciiTheme="majorHAnsi" w:eastAsiaTheme="minorEastAsia" w:hAnsiTheme="majorHAnsi" w:cstheme="majorHAnsi"/>
                <w:color w:val="222222"/>
                <w:sz w:val="20"/>
                <w:lang w:eastAsia="en-US"/>
              </w:rPr>
              <w:instrText xml:space="preserve"> =SUM(ABOVE) </w:instrText>
            </w:r>
            <w:r w:rsidRPr="00BC0A5D">
              <w:rPr>
                <w:rFonts w:asciiTheme="majorHAnsi" w:eastAsiaTheme="minorEastAsia" w:hAnsiTheme="majorHAnsi" w:cstheme="majorHAnsi"/>
                <w:color w:val="222222"/>
                <w:sz w:val="20"/>
                <w:lang w:eastAsia="en-US"/>
              </w:rPr>
              <w:fldChar w:fldCharType="separate"/>
            </w:r>
            <w:r w:rsidRPr="00BC0A5D">
              <w:rPr>
                <w:rFonts w:asciiTheme="majorHAnsi" w:eastAsiaTheme="minorEastAsia" w:hAnsiTheme="majorHAnsi" w:cstheme="majorHAnsi"/>
                <w:noProof/>
                <w:color w:val="222222"/>
                <w:sz w:val="20"/>
                <w:lang w:eastAsia="en-US"/>
              </w:rPr>
              <w:t>4.408</w:t>
            </w:r>
            <w:r w:rsidRPr="00BC0A5D">
              <w:rPr>
                <w:rFonts w:asciiTheme="majorHAnsi" w:eastAsiaTheme="minorEastAsia" w:hAnsiTheme="majorHAnsi" w:cstheme="majorHAnsi"/>
                <w:color w:val="222222"/>
                <w:sz w:val="20"/>
                <w:lang w:eastAsia="en-US"/>
              </w:rPr>
              <w:fldChar w:fldCharType="end"/>
            </w:r>
          </w:p>
        </w:tc>
        <w:tc>
          <w:tcPr>
            <w:tcW w:w="2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3CDDDB" w14:textId="77777777" w:rsidR="00575427" w:rsidRPr="00BC0A5D" w:rsidRDefault="00575427" w:rsidP="00575427">
            <w:pPr>
              <w:spacing w:before="100" w:beforeAutospacing="1" w:after="100" w:afterAutospacing="1"/>
              <w:jc w:val="right"/>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 </w:t>
            </w:r>
            <w:r w:rsidRPr="00BC0A5D">
              <w:rPr>
                <w:rFonts w:asciiTheme="majorHAnsi" w:eastAsiaTheme="minorEastAsia" w:hAnsiTheme="majorHAnsi" w:cstheme="majorHAnsi"/>
                <w:color w:val="222222"/>
                <w:sz w:val="20"/>
                <w:lang w:eastAsia="en-US"/>
              </w:rPr>
              <w:fldChar w:fldCharType="begin"/>
            </w:r>
            <w:r w:rsidRPr="00BC0A5D">
              <w:rPr>
                <w:rFonts w:asciiTheme="majorHAnsi" w:eastAsiaTheme="minorEastAsia" w:hAnsiTheme="majorHAnsi" w:cstheme="majorHAnsi"/>
                <w:color w:val="222222"/>
                <w:sz w:val="20"/>
                <w:lang w:eastAsia="en-US"/>
              </w:rPr>
              <w:instrText xml:space="preserve"> =SUM(ABOVE) </w:instrText>
            </w:r>
            <w:r w:rsidRPr="00BC0A5D">
              <w:rPr>
                <w:rFonts w:asciiTheme="majorHAnsi" w:eastAsiaTheme="minorEastAsia" w:hAnsiTheme="majorHAnsi" w:cstheme="majorHAnsi"/>
                <w:color w:val="222222"/>
                <w:sz w:val="20"/>
                <w:lang w:eastAsia="en-US"/>
              </w:rPr>
              <w:fldChar w:fldCharType="separate"/>
            </w:r>
            <w:r w:rsidRPr="00BC0A5D">
              <w:rPr>
                <w:rFonts w:asciiTheme="majorHAnsi" w:eastAsiaTheme="minorEastAsia" w:hAnsiTheme="majorHAnsi" w:cstheme="majorHAnsi"/>
                <w:noProof/>
                <w:color w:val="222222"/>
                <w:sz w:val="20"/>
                <w:lang w:eastAsia="en-US"/>
              </w:rPr>
              <w:t>R$16.543.824,18</w:t>
            </w:r>
            <w:r w:rsidRPr="00BC0A5D">
              <w:rPr>
                <w:rFonts w:asciiTheme="majorHAnsi" w:eastAsiaTheme="minorEastAsia" w:hAnsiTheme="majorHAnsi" w:cstheme="majorHAnsi"/>
                <w:color w:val="222222"/>
                <w:sz w:val="20"/>
                <w:lang w:eastAsia="en-US"/>
              </w:rPr>
              <w:fldChar w:fldCharType="end"/>
            </w:r>
          </w:p>
        </w:tc>
      </w:tr>
    </w:tbl>
    <w:p w14:paraId="28350E9E" w14:textId="77777777" w:rsidR="00575427" w:rsidRPr="00BC0A5D" w:rsidRDefault="00575427" w:rsidP="00575427">
      <w:pPr>
        <w:shd w:val="clear" w:color="auto" w:fill="FFFFFF"/>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           </w:t>
      </w:r>
    </w:p>
    <w:p w14:paraId="167E9E4A" w14:textId="77777777" w:rsidR="00575427" w:rsidRPr="00BC0A5D" w:rsidRDefault="00575427" w:rsidP="00575427">
      <w:pPr>
        <w:shd w:val="clear" w:color="auto" w:fill="FFFFFF"/>
        <w:rPr>
          <w:rFonts w:asciiTheme="majorHAnsi" w:eastAsiaTheme="minorEastAsia" w:hAnsiTheme="majorHAnsi" w:cstheme="majorHAnsi"/>
          <w:color w:val="222222"/>
          <w:sz w:val="20"/>
          <w:lang w:eastAsia="en-US"/>
        </w:rPr>
      </w:pPr>
    </w:p>
    <w:p w14:paraId="6C64B75B" w14:textId="4E7916C7" w:rsidR="00046127" w:rsidRPr="00BC0A5D" w:rsidRDefault="00575427" w:rsidP="00575427">
      <w:pPr>
        <w:shd w:val="clear" w:color="auto" w:fill="FFFFFF"/>
        <w:jc w:val="both"/>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1.2 </w:t>
      </w:r>
      <w:r w:rsidR="00046127" w:rsidRPr="00BC0A5D">
        <w:rPr>
          <w:rFonts w:asciiTheme="majorHAnsi" w:eastAsiaTheme="minorEastAsia" w:hAnsiTheme="majorHAnsi" w:cstheme="majorHAnsi"/>
          <w:color w:val="222222"/>
          <w:sz w:val="20"/>
          <w:lang w:eastAsia="en-US"/>
        </w:rPr>
        <w:t>–</w:t>
      </w:r>
      <w:r w:rsidRPr="00BC0A5D">
        <w:rPr>
          <w:rFonts w:asciiTheme="majorHAnsi" w:eastAsiaTheme="minorEastAsia" w:hAnsiTheme="majorHAnsi" w:cstheme="majorHAnsi"/>
          <w:color w:val="222222"/>
          <w:sz w:val="20"/>
          <w:lang w:eastAsia="en-US"/>
        </w:rPr>
        <w:t xml:space="preserve"> </w:t>
      </w:r>
      <w:r w:rsidR="00046127" w:rsidRPr="00BC0A5D">
        <w:rPr>
          <w:rFonts w:asciiTheme="majorHAnsi" w:eastAsiaTheme="minorEastAsia" w:hAnsiTheme="majorHAnsi" w:cstheme="majorHAnsi"/>
          <w:color w:val="222222"/>
          <w:sz w:val="20"/>
          <w:lang w:eastAsia="en-US"/>
        </w:rPr>
        <w:t xml:space="preserve">Não identificamos a inclusão da movimentação financeira da Prefeitura no objeto da Licitação, de forma exclusiva (Item 2 do Edital, Item 6 do </w:t>
      </w:r>
      <w:proofErr w:type="gramStart"/>
      <w:r w:rsidR="00046127" w:rsidRPr="00BC0A5D">
        <w:rPr>
          <w:rFonts w:asciiTheme="majorHAnsi" w:eastAsiaTheme="minorEastAsia" w:hAnsiTheme="majorHAnsi" w:cstheme="majorHAnsi"/>
          <w:color w:val="222222"/>
          <w:sz w:val="20"/>
          <w:lang w:eastAsia="en-US"/>
        </w:rPr>
        <w:t>Anexo I – Proposta</w:t>
      </w:r>
      <w:proofErr w:type="gramEnd"/>
      <w:r w:rsidR="00046127" w:rsidRPr="00BC0A5D">
        <w:rPr>
          <w:rFonts w:asciiTheme="majorHAnsi" w:eastAsiaTheme="minorEastAsia" w:hAnsiTheme="majorHAnsi" w:cstheme="majorHAnsi"/>
          <w:color w:val="222222"/>
          <w:sz w:val="20"/>
          <w:lang w:eastAsia="en-US"/>
        </w:rPr>
        <w:t>, Item 1.2 do Termo de Referência, e Cláusula Segunda do Contrato). Sendo assim, enviamos sugestão para complementação do Edital, de forma a garantir a movimentação desses recursos na Instituição Financeira vencedora do Pregão:</w:t>
      </w:r>
    </w:p>
    <w:p w14:paraId="0A61369F" w14:textId="77777777" w:rsidR="00046127" w:rsidRPr="00BC0A5D" w:rsidRDefault="00046127" w:rsidP="00575427">
      <w:pPr>
        <w:shd w:val="clear" w:color="auto" w:fill="FFFFFF"/>
        <w:jc w:val="both"/>
        <w:rPr>
          <w:rFonts w:asciiTheme="majorHAnsi" w:eastAsiaTheme="minorEastAsia" w:hAnsiTheme="majorHAnsi" w:cstheme="majorHAnsi"/>
          <w:color w:val="222222"/>
          <w:sz w:val="20"/>
          <w:lang w:eastAsia="en-US"/>
        </w:rPr>
      </w:pPr>
    </w:p>
    <w:p w14:paraId="166B9FCB" w14:textId="6B526758" w:rsidR="00046127" w:rsidRPr="00BC0A5D" w:rsidRDefault="00573AD1" w:rsidP="00575427">
      <w:pPr>
        <w:shd w:val="clear" w:color="auto" w:fill="FFFFFF"/>
        <w:jc w:val="both"/>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 xml:space="preserve">IV) </w:t>
      </w:r>
      <w:r w:rsidR="00046127" w:rsidRPr="00BC0A5D">
        <w:rPr>
          <w:rFonts w:asciiTheme="majorHAnsi" w:eastAsiaTheme="minorEastAsia" w:hAnsiTheme="majorHAnsi" w:cstheme="majorHAnsi"/>
          <w:color w:val="222222"/>
          <w:sz w:val="20"/>
          <w:lang w:eastAsia="en-US"/>
        </w:rPr>
        <w:t>Exclusividade na centralização e processamento da receita municipal e da movimentação financeira de todas as contas correntes da ADMINISTRAÇÃO PÚBLICA DIRETA E INDIRETA DO MUNICÍPIO DE NITERÓI</w:t>
      </w:r>
      <w:r w:rsidRPr="00BC0A5D">
        <w:rPr>
          <w:rFonts w:asciiTheme="majorHAnsi" w:eastAsiaTheme="minorEastAsia" w:hAnsiTheme="majorHAnsi" w:cstheme="majorHAnsi"/>
          <w:color w:val="222222"/>
          <w:sz w:val="20"/>
          <w:lang w:eastAsia="en-US"/>
        </w:rPr>
        <w:t>, excetuando-se os casos em que haja previsão legal, contratual ou judicial para manutenção dos recursos decorrentes de contratos ou convênios em outras instituições financeiras;</w:t>
      </w:r>
    </w:p>
    <w:p w14:paraId="1B6420FE" w14:textId="77777777" w:rsidR="00573AD1" w:rsidRPr="00BC0A5D" w:rsidRDefault="00573AD1" w:rsidP="00575427">
      <w:pPr>
        <w:shd w:val="clear" w:color="auto" w:fill="FFFFFF"/>
        <w:jc w:val="both"/>
        <w:rPr>
          <w:rFonts w:asciiTheme="majorHAnsi" w:eastAsiaTheme="minorEastAsia" w:hAnsiTheme="majorHAnsi" w:cstheme="majorHAnsi"/>
          <w:color w:val="222222"/>
          <w:sz w:val="20"/>
          <w:lang w:eastAsia="en-US"/>
        </w:rPr>
      </w:pPr>
    </w:p>
    <w:p w14:paraId="53538837" w14:textId="59FF0F86" w:rsidR="00573AD1" w:rsidRPr="00BC0A5D" w:rsidRDefault="00573AD1" w:rsidP="00575427">
      <w:pPr>
        <w:shd w:val="clear" w:color="auto" w:fill="FFFFFF"/>
        <w:jc w:val="both"/>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V) Exclusividade na centralização e movimentação financeira da ADMINISTRAÇÃO PÚBLICA DIRETA E INDIRETA DO MUNICÍPIO DE NITERÓI, relativa aos recursos provenientes de transferências legais e constitucionais, bem como de convênios a serem assinados com quaisquer órgãos do governo federal e estadual, excetuando-se os casos em que haja previsão legal, contratual ou judicial para manutenção e movimentação dos recursos em outras instituições financeiras;</w:t>
      </w:r>
    </w:p>
    <w:p w14:paraId="6FDF063C" w14:textId="77777777" w:rsidR="00573AD1" w:rsidRPr="00BC0A5D" w:rsidRDefault="00573AD1" w:rsidP="00575427">
      <w:pPr>
        <w:shd w:val="clear" w:color="auto" w:fill="FFFFFF"/>
        <w:jc w:val="both"/>
        <w:rPr>
          <w:rFonts w:asciiTheme="majorHAnsi" w:eastAsiaTheme="minorEastAsia" w:hAnsiTheme="majorHAnsi" w:cstheme="majorHAnsi"/>
          <w:color w:val="222222"/>
          <w:sz w:val="20"/>
          <w:lang w:eastAsia="en-US"/>
        </w:rPr>
      </w:pPr>
    </w:p>
    <w:p w14:paraId="29037EE4" w14:textId="3050BD45" w:rsidR="00573AD1" w:rsidRPr="00BC0A5D" w:rsidRDefault="00573AD1" w:rsidP="00575427">
      <w:pPr>
        <w:shd w:val="clear" w:color="auto" w:fill="FFFFFF"/>
        <w:jc w:val="both"/>
        <w:rPr>
          <w:rFonts w:asciiTheme="majorHAnsi" w:eastAsiaTheme="minorEastAsia" w:hAnsiTheme="majorHAnsi" w:cstheme="majorHAnsi"/>
          <w:color w:val="222222"/>
          <w:sz w:val="20"/>
          <w:lang w:eastAsia="en-US"/>
        </w:rPr>
      </w:pPr>
      <w:proofErr w:type="gramStart"/>
      <w:r w:rsidRPr="00BC0A5D">
        <w:rPr>
          <w:rFonts w:asciiTheme="majorHAnsi" w:eastAsiaTheme="minorEastAsia" w:hAnsiTheme="majorHAnsi" w:cstheme="majorHAnsi"/>
          <w:color w:val="222222"/>
          <w:sz w:val="20"/>
          <w:lang w:eastAsia="en-US"/>
        </w:rPr>
        <w:t>VI)</w:t>
      </w:r>
      <w:proofErr w:type="gramEnd"/>
      <w:r w:rsidRPr="00BC0A5D">
        <w:rPr>
          <w:rFonts w:asciiTheme="majorHAnsi" w:eastAsiaTheme="minorEastAsia" w:hAnsiTheme="majorHAnsi" w:cstheme="majorHAnsi"/>
          <w:color w:val="222222"/>
          <w:sz w:val="20"/>
          <w:lang w:eastAsia="en-US"/>
        </w:rPr>
        <w:t xml:space="preserve"> Exclusividade na centralização e processamento de todas as movimentações financeiras dos Fundos do Poder Executivo Municipal, a qualquer título, exceto os recursos oriundos de convênios e/ou contratos com obrigatoriedade de movimentação em outra instituição financeira, por força de lei ou exigência do órgão repassador;</w:t>
      </w:r>
    </w:p>
    <w:p w14:paraId="7AC34591" w14:textId="77777777" w:rsidR="00573AD1" w:rsidRPr="00BC0A5D" w:rsidRDefault="00573AD1" w:rsidP="00575427">
      <w:pPr>
        <w:shd w:val="clear" w:color="auto" w:fill="FFFFFF"/>
        <w:jc w:val="both"/>
        <w:rPr>
          <w:rFonts w:asciiTheme="majorHAnsi" w:eastAsiaTheme="minorEastAsia" w:hAnsiTheme="majorHAnsi" w:cstheme="majorHAnsi"/>
          <w:color w:val="222222"/>
          <w:sz w:val="20"/>
          <w:lang w:eastAsia="en-US"/>
        </w:rPr>
      </w:pPr>
    </w:p>
    <w:p w14:paraId="2479C1A1" w14:textId="49266C6E" w:rsidR="00573AD1" w:rsidRPr="00BC0A5D" w:rsidRDefault="00573AD1" w:rsidP="00575427">
      <w:pPr>
        <w:shd w:val="clear" w:color="auto" w:fill="FFFFFF"/>
        <w:jc w:val="both"/>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VII) Apli</w:t>
      </w:r>
      <w:r w:rsidR="00590C6E" w:rsidRPr="00BC0A5D">
        <w:rPr>
          <w:rFonts w:asciiTheme="majorHAnsi" w:eastAsiaTheme="minorEastAsia" w:hAnsiTheme="majorHAnsi" w:cstheme="majorHAnsi"/>
          <w:color w:val="222222"/>
          <w:sz w:val="20"/>
          <w:lang w:eastAsia="en-US"/>
        </w:rPr>
        <w:t>cação das disponibilidades financeiras de caixa da ADMINISTRAÇÃO PÚBLICA DIRETA E INDIRETA DO MUNICÍPIO DE NITERÓI, bem como dos recursos dos Fundos a que alude à alínea “VI”;</w:t>
      </w:r>
    </w:p>
    <w:p w14:paraId="1D7BEC7D" w14:textId="77777777" w:rsidR="00046127" w:rsidRPr="00BC0A5D" w:rsidRDefault="00046127" w:rsidP="00575427">
      <w:pPr>
        <w:shd w:val="clear" w:color="auto" w:fill="FFFFFF"/>
        <w:jc w:val="both"/>
        <w:rPr>
          <w:rFonts w:asciiTheme="majorHAnsi" w:eastAsiaTheme="minorEastAsia" w:hAnsiTheme="majorHAnsi" w:cstheme="majorHAnsi"/>
          <w:color w:val="222222"/>
          <w:sz w:val="20"/>
          <w:lang w:eastAsia="en-US"/>
        </w:rPr>
      </w:pPr>
    </w:p>
    <w:p w14:paraId="128B3D06" w14:textId="6EDB0395" w:rsidR="00575427" w:rsidRPr="00BC0A5D" w:rsidRDefault="00575427" w:rsidP="00575427">
      <w:pPr>
        <w:shd w:val="clear" w:color="auto" w:fill="FFFFFF"/>
        <w:jc w:val="both"/>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b/>
          <w:color w:val="222222"/>
          <w:sz w:val="20"/>
          <w:lang w:eastAsia="en-US"/>
        </w:rPr>
        <w:t xml:space="preserve">RESP: </w:t>
      </w:r>
      <w:r w:rsidRPr="00BC0A5D">
        <w:rPr>
          <w:rFonts w:asciiTheme="majorHAnsi" w:eastAsiaTheme="minorEastAsia" w:hAnsiTheme="majorHAnsi" w:cstheme="majorHAnsi"/>
          <w:color w:val="222222"/>
          <w:sz w:val="20"/>
          <w:lang w:eastAsia="en-US"/>
        </w:rPr>
        <w:t xml:space="preserve">A entidade financeira vencedora do certame terá exclusividade: </w:t>
      </w:r>
    </w:p>
    <w:p w14:paraId="02B0D53E" w14:textId="77777777" w:rsidR="00575427" w:rsidRPr="00BC0A5D" w:rsidRDefault="00575427" w:rsidP="00575427">
      <w:pPr>
        <w:shd w:val="clear" w:color="auto" w:fill="FFFFFF"/>
        <w:jc w:val="both"/>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 na centralização e processamento da receita municipal e da movimentação financeira de todas as contas correntes da ADMINISTRAÇÃO PÚBLICA DIRETA E INDIRETA DO MUNICÍPIO DE NITERÓI, excetuando-se os casos em que haja previsão legal, contratual ou judicial para manutenção dos recursos decorrentes de contratos ou convênios em outras instituições financeiras;</w:t>
      </w:r>
    </w:p>
    <w:p w14:paraId="54F158A1" w14:textId="77777777" w:rsidR="00575427" w:rsidRPr="00BC0A5D" w:rsidRDefault="00575427" w:rsidP="00575427">
      <w:pPr>
        <w:shd w:val="clear" w:color="auto" w:fill="FFFFFF"/>
        <w:jc w:val="both"/>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 na centralização e movimentação financeira da ADMINISTRAÇÃO PÚBLICA DIRETA E INDIRETA DO MUNICÍPIO DE NITERÓI, relativa aos recursos provenientes de transferências legais e constitucionais, bem como de convênios a serem assinados com quaisquer órgãos do governo federal e estadual, excetuando-se os casos em que haja previsão legal, contratual ou judicial para manutenção e movimentação dos recursos em outras instituições financeiras;</w:t>
      </w:r>
    </w:p>
    <w:p w14:paraId="49E1FFAB" w14:textId="77777777" w:rsidR="00575427" w:rsidRPr="00BC0A5D" w:rsidRDefault="00575427" w:rsidP="00575427">
      <w:pPr>
        <w:shd w:val="clear" w:color="auto" w:fill="FFFFFF"/>
        <w:jc w:val="both"/>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 na centralização e processamento de todas as movimentações financeiras dos Fundos do Poder Executivo Municipal, a qualquer título, exceto os recursos oriundos de convênios e/ou contratos com obrigatoriedade de movimentação em outra instituição financeira, por força de lei ou exigência do órgão repassador;</w:t>
      </w:r>
    </w:p>
    <w:p w14:paraId="7E1A122B" w14:textId="77777777" w:rsidR="00575427" w:rsidRPr="00BC0A5D" w:rsidRDefault="00575427" w:rsidP="00575427">
      <w:pPr>
        <w:shd w:val="clear" w:color="auto" w:fill="FFFFFF"/>
        <w:spacing w:before="100" w:beforeAutospacing="1" w:after="100" w:afterAutospacing="1" w:line="221" w:lineRule="atLeast"/>
        <w:jc w:val="both"/>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 xml:space="preserve">Quanto </w:t>
      </w:r>
      <w:proofErr w:type="gramStart"/>
      <w:r w:rsidRPr="00BC0A5D">
        <w:rPr>
          <w:rFonts w:asciiTheme="majorHAnsi" w:eastAsiaTheme="minorEastAsia" w:hAnsiTheme="majorHAnsi" w:cstheme="majorHAnsi"/>
          <w:color w:val="222222"/>
          <w:sz w:val="20"/>
          <w:lang w:eastAsia="en-US"/>
        </w:rPr>
        <w:t>a</w:t>
      </w:r>
      <w:proofErr w:type="gramEnd"/>
      <w:r w:rsidRPr="00BC0A5D">
        <w:rPr>
          <w:rFonts w:asciiTheme="majorHAnsi" w:eastAsiaTheme="minorEastAsia" w:hAnsiTheme="majorHAnsi" w:cstheme="majorHAnsi"/>
          <w:color w:val="222222"/>
          <w:sz w:val="20"/>
          <w:lang w:eastAsia="en-US"/>
        </w:rPr>
        <w:t xml:space="preserve"> aplicação, a instituição vencedora do certame terá a preferência. Porém, não a exclusividade visto que a aplicação se dará pela melhor taxa de remuneração do capital, do mercado. </w:t>
      </w:r>
    </w:p>
    <w:p w14:paraId="19738D88" w14:textId="77777777" w:rsidR="00BC0A5D" w:rsidRDefault="00BC0A5D" w:rsidP="00575427">
      <w:pPr>
        <w:shd w:val="clear" w:color="auto" w:fill="FFFFFF"/>
        <w:spacing w:before="100" w:beforeAutospacing="1" w:after="100" w:afterAutospacing="1" w:line="221" w:lineRule="atLeast"/>
        <w:jc w:val="both"/>
        <w:rPr>
          <w:rFonts w:asciiTheme="majorHAnsi" w:eastAsiaTheme="minorEastAsia" w:hAnsiTheme="majorHAnsi" w:cstheme="majorHAnsi"/>
          <w:color w:val="222222"/>
          <w:sz w:val="20"/>
          <w:lang w:eastAsia="en-US"/>
        </w:rPr>
      </w:pPr>
    </w:p>
    <w:p w14:paraId="16182B0F" w14:textId="7823F2B6" w:rsidR="00F276DC" w:rsidRPr="00BC0A5D" w:rsidRDefault="00575427" w:rsidP="00575427">
      <w:pPr>
        <w:shd w:val="clear" w:color="auto" w:fill="FFFFFF"/>
        <w:spacing w:before="100" w:beforeAutospacing="1" w:after="100" w:afterAutospacing="1" w:line="221" w:lineRule="atLeast"/>
        <w:jc w:val="both"/>
        <w:rPr>
          <w:rFonts w:asciiTheme="majorHAnsi" w:eastAsiaTheme="minorEastAsia" w:hAnsiTheme="majorHAnsi" w:cstheme="majorHAnsi"/>
          <w:iCs/>
          <w:color w:val="222222"/>
          <w:sz w:val="20"/>
          <w:lang w:eastAsia="en-US"/>
        </w:rPr>
      </w:pPr>
      <w:r w:rsidRPr="00BC0A5D">
        <w:rPr>
          <w:rFonts w:asciiTheme="majorHAnsi" w:eastAsiaTheme="minorEastAsia" w:hAnsiTheme="majorHAnsi" w:cstheme="majorHAnsi"/>
          <w:color w:val="222222"/>
          <w:sz w:val="20"/>
          <w:lang w:eastAsia="en-US"/>
        </w:rPr>
        <w:t>1.3 -</w:t>
      </w:r>
      <w:proofErr w:type="gramStart"/>
      <w:r w:rsidRPr="00BC0A5D">
        <w:rPr>
          <w:rFonts w:asciiTheme="majorHAnsi" w:eastAsiaTheme="minorEastAsia" w:hAnsiTheme="majorHAnsi" w:cstheme="majorHAnsi"/>
          <w:color w:val="222222"/>
          <w:sz w:val="20"/>
          <w:lang w:eastAsia="en-US"/>
        </w:rPr>
        <w:t xml:space="preserve"> </w:t>
      </w:r>
      <w:r w:rsidRPr="00BC0A5D">
        <w:rPr>
          <w:rFonts w:asciiTheme="majorHAnsi" w:eastAsiaTheme="minorEastAsia" w:hAnsiTheme="majorHAnsi" w:cstheme="majorHAnsi"/>
          <w:i/>
          <w:iCs/>
          <w:color w:val="222222"/>
          <w:sz w:val="20"/>
          <w:lang w:eastAsia="en-US"/>
        </w:rPr>
        <w:t> </w:t>
      </w:r>
      <w:proofErr w:type="gramEnd"/>
      <w:r w:rsidR="00F276DC" w:rsidRPr="00BC0A5D">
        <w:rPr>
          <w:rFonts w:asciiTheme="majorHAnsi" w:eastAsiaTheme="minorEastAsia" w:hAnsiTheme="majorHAnsi" w:cstheme="majorHAnsi"/>
          <w:iCs/>
          <w:color w:val="222222"/>
          <w:sz w:val="20"/>
          <w:lang w:eastAsia="en-US"/>
        </w:rPr>
        <w:t>O item 4.2 do Termo de Referência e o Parágrafo Primeiro da Cláusula Sexta do Contrato, informam que essa Prefeitura, no prazo máximo de 10 (dez) dias após a assinatura do contrato, encaminhará à INSTITUIÇÃO FINANCEIRA, em meio digital, os dados dos servidores/funcionários necessários à abertura das contas-salário.</w:t>
      </w:r>
    </w:p>
    <w:p w14:paraId="16232E27" w14:textId="1EB15ABA" w:rsidR="00F276DC" w:rsidRPr="00BC0A5D" w:rsidRDefault="00F276DC" w:rsidP="00575427">
      <w:pPr>
        <w:shd w:val="clear" w:color="auto" w:fill="FFFFFF"/>
        <w:spacing w:before="100" w:beforeAutospacing="1" w:after="100" w:afterAutospacing="1" w:line="221" w:lineRule="atLeast"/>
        <w:jc w:val="both"/>
        <w:rPr>
          <w:rFonts w:asciiTheme="majorHAnsi" w:eastAsiaTheme="minorEastAsia" w:hAnsiTheme="majorHAnsi" w:cstheme="majorHAnsi"/>
          <w:iCs/>
          <w:color w:val="222222"/>
          <w:sz w:val="20"/>
          <w:lang w:eastAsia="en-US"/>
        </w:rPr>
      </w:pPr>
      <w:r w:rsidRPr="00BC0A5D">
        <w:rPr>
          <w:rFonts w:asciiTheme="majorHAnsi" w:eastAsiaTheme="minorEastAsia" w:hAnsiTheme="majorHAnsi" w:cstheme="majorHAnsi"/>
          <w:iCs/>
          <w:color w:val="222222"/>
          <w:sz w:val="20"/>
          <w:lang w:eastAsia="en-US"/>
        </w:rPr>
        <w:t>1.3.1 Neste sentido, informamos que para abertura das contas em lote, necessitamos de arquivos em Excel que contenham, no mínimo, os seguintes dados: Nome completo, CPF, PIS, CTPS, Data de Nascimento, Local de Nascimento, UF de nascimento, estado civil, nome do cônjuge, nome do pai, nome da mãe, sexo, RG, órgão emissor, UF do RG, data de emissão, ocupação, data de admissão, endereço completo, bairro, cida</w:t>
      </w:r>
      <w:r w:rsidR="00FF7205" w:rsidRPr="00BC0A5D">
        <w:rPr>
          <w:rFonts w:asciiTheme="majorHAnsi" w:eastAsiaTheme="minorEastAsia" w:hAnsiTheme="majorHAnsi" w:cstheme="majorHAnsi"/>
          <w:iCs/>
          <w:color w:val="222222"/>
          <w:sz w:val="20"/>
          <w:lang w:eastAsia="en-US"/>
        </w:rPr>
        <w:t>d</w:t>
      </w:r>
      <w:r w:rsidRPr="00BC0A5D">
        <w:rPr>
          <w:rFonts w:asciiTheme="majorHAnsi" w:eastAsiaTheme="minorEastAsia" w:hAnsiTheme="majorHAnsi" w:cstheme="majorHAnsi"/>
          <w:iCs/>
          <w:color w:val="222222"/>
          <w:sz w:val="20"/>
          <w:lang w:eastAsia="en-US"/>
        </w:rPr>
        <w:t>e, UF, CEP, DDD, Telefone, e-mail, grau de instrução, renda.</w:t>
      </w:r>
    </w:p>
    <w:p w14:paraId="4937EDA9" w14:textId="3838906D" w:rsidR="00575427" w:rsidRPr="00BC0A5D" w:rsidRDefault="00575427" w:rsidP="00575427">
      <w:pPr>
        <w:shd w:val="clear" w:color="auto" w:fill="FFFFFF"/>
        <w:spacing w:before="100" w:beforeAutospacing="1" w:after="100" w:afterAutospacing="1" w:line="221" w:lineRule="atLeast"/>
        <w:jc w:val="both"/>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b/>
          <w:color w:val="222222"/>
          <w:sz w:val="20"/>
          <w:lang w:eastAsia="en-US"/>
        </w:rPr>
        <w:t>RESP</w:t>
      </w:r>
      <w:r w:rsidRPr="00BC0A5D">
        <w:rPr>
          <w:rFonts w:asciiTheme="majorHAnsi" w:eastAsiaTheme="minorEastAsia" w:hAnsiTheme="majorHAnsi" w:cstheme="majorHAnsi"/>
          <w:color w:val="222222"/>
          <w:sz w:val="20"/>
          <w:lang w:eastAsia="en-US"/>
        </w:rPr>
        <w:t>: Sim, todas as informações serão disponibilizadas no prazo de 10 (dez) dias para a instituição vencedora do certame.</w:t>
      </w:r>
    </w:p>
    <w:p w14:paraId="0BB95BA4" w14:textId="58964F78" w:rsidR="00FF7205" w:rsidRPr="00BC0A5D" w:rsidRDefault="00575427" w:rsidP="00575427">
      <w:pPr>
        <w:shd w:val="clear" w:color="auto" w:fill="FFFFFF"/>
        <w:spacing w:before="100" w:beforeAutospacing="1" w:after="100" w:afterAutospacing="1" w:line="221" w:lineRule="atLeast"/>
        <w:jc w:val="both"/>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1.3.1.1 </w:t>
      </w:r>
      <w:r w:rsidR="00FF7205" w:rsidRPr="00BC0A5D">
        <w:rPr>
          <w:rFonts w:asciiTheme="majorHAnsi" w:eastAsiaTheme="minorEastAsia" w:hAnsiTheme="majorHAnsi" w:cstheme="majorHAnsi"/>
          <w:color w:val="222222"/>
          <w:sz w:val="20"/>
          <w:lang w:eastAsia="en-US"/>
        </w:rPr>
        <w:t>– O a</w:t>
      </w:r>
      <w:r w:rsidR="00BC0A5D">
        <w:rPr>
          <w:rFonts w:asciiTheme="majorHAnsi" w:eastAsiaTheme="minorEastAsia" w:hAnsiTheme="majorHAnsi" w:cstheme="majorHAnsi"/>
          <w:color w:val="222222"/>
          <w:sz w:val="20"/>
          <w:lang w:eastAsia="en-US"/>
        </w:rPr>
        <w:t>r</w:t>
      </w:r>
      <w:r w:rsidR="00FF7205" w:rsidRPr="00BC0A5D">
        <w:rPr>
          <w:rFonts w:asciiTheme="majorHAnsi" w:eastAsiaTheme="minorEastAsia" w:hAnsiTheme="majorHAnsi" w:cstheme="majorHAnsi"/>
          <w:color w:val="222222"/>
          <w:sz w:val="20"/>
          <w:lang w:eastAsia="en-US"/>
        </w:rPr>
        <w:t xml:space="preserve">quivo com os dados elencados no subitem anterior deverá ser encaminhado por todos os órgãos </w:t>
      </w:r>
      <w:proofErr w:type="gramStart"/>
      <w:r w:rsidR="00FF7205" w:rsidRPr="00BC0A5D">
        <w:rPr>
          <w:rFonts w:asciiTheme="majorHAnsi" w:eastAsiaTheme="minorEastAsia" w:hAnsiTheme="majorHAnsi" w:cstheme="majorHAnsi"/>
          <w:color w:val="222222"/>
          <w:sz w:val="20"/>
          <w:lang w:eastAsia="en-US"/>
        </w:rPr>
        <w:t>englobados</w:t>
      </w:r>
      <w:proofErr w:type="gramEnd"/>
      <w:r w:rsidR="00FF7205" w:rsidRPr="00BC0A5D">
        <w:rPr>
          <w:rFonts w:asciiTheme="majorHAnsi" w:eastAsiaTheme="minorEastAsia" w:hAnsiTheme="majorHAnsi" w:cstheme="majorHAnsi"/>
          <w:color w:val="222222"/>
          <w:sz w:val="20"/>
          <w:lang w:eastAsia="en-US"/>
        </w:rPr>
        <w:t xml:space="preserve"> no contrato (Administração Direta e demais anuentes).</w:t>
      </w:r>
    </w:p>
    <w:p w14:paraId="01A557EC" w14:textId="60FD6A95" w:rsidR="00575427" w:rsidRPr="00BC0A5D" w:rsidRDefault="00575427" w:rsidP="00575427">
      <w:pPr>
        <w:shd w:val="clear" w:color="auto" w:fill="FFFFFF"/>
        <w:spacing w:before="100" w:beforeAutospacing="1" w:after="100" w:afterAutospacing="1" w:line="221" w:lineRule="atLeast"/>
        <w:jc w:val="both"/>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b/>
          <w:color w:val="222222"/>
          <w:sz w:val="20"/>
          <w:lang w:eastAsia="en-US"/>
        </w:rPr>
        <w:t xml:space="preserve">RESP: </w:t>
      </w:r>
      <w:r w:rsidRPr="00BC0A5D">
        <w:rPr>
          <w:rFonts w:asciiTheme="majorHAnsi" w:eastAsiaTheme="minorEastAsia" w:hAnsiTheme="majorHAnsi" w:cstheme="majorHAnsi"/>
          <w:color w:val="222222"/>
          <w:sz w:val="20"/>
          <w:lang w:eastAsia="en-US"/>
        </w:rPr>
        <w:t>Sim, todos os órgãos disponibilizarão as informações necessárias para a abertura das contas.</w:t>
      </w:r>
    </w:p>
    <w:p w14:paraId="43DB0B79" w14:textId="40AF6EC0" w:rsidR="00987FAC" w:rsidRPr="00BC0A5D" w:rsidRDefault="00575427" w:rsidP="00575427">
      <w:pPr>
        <w:shd w:val="clear" w:color="auto" w:fill="FFFFFF"/>
        <w:spacing w:before="100" w:beforeAutospacing="1" w:after="100" w:afterAutospacing="1" w:line="221" w:lineRule="atLeast"/>
        <w:jc w:val="both"/>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 xml:space="preserve">1.3.2 </w:t>
      </w:r>
      <w:r w:rsidR="00987FAC" w:rsidRPr="00BC0A5D">
        <w:rPr>
          <w:rFonts w:asciiTheme="majorHAnsi" w:eastAsiaTheme="minorEastAsia" w:hAnsiTheme="majorHAnsi" w:cstheme="majorHAnsi"/>
          <w:color w:val="222222"/>
          <w:sz w:val="20"/>
          <w:lang w:eastAsia="en-US"/>
        </w:rPr>
        <w:t xml:space="preserve">– Sendo assim, solicitamos confirmar a possibilidade de fornecimento desses arquivos, com os dados especificados no item 1.3.1 acima, </w:t>
      </w:r>
      <w:r w:rsidR="00987FAC" w:rsidRPr="00BC0A5D">
        <w:rPr>
          <w:rFonts w:asciiTheme="majorHAnsi" w:eastAsiaTheme="minorEastAsia" w:hAnsiTheme="majorHAnsi" w:cstheme="majorHAnsi"/>
          <w:color w:val="222222"/>
          <w:sz w:val="20"/>
          <w:u w:val="single"/>
          <w:lang w:eastAsia="en-US"/>
        </w:rPr>
        <w:t>em formato EXCEL a ser disponibilizado a essa Prefeitura, em momento oportuno</w:t>
      </w:r>
      <w:r w:rsidR="00987FAC" w:rsidRPr="00BC0A5D">
        <w:rPr>
          <w:rFonts w:asciiTheme="majorHAnsi" w:eastAsiaTheme="minorEastAsia" w:hAnsiTheme="majorHAnsi" w:cstheme="majorHAnsi"/>
          <w:color w:val="222222"/>
          <w:sz w:val="20"/>
          <w:lang w:eastAsia="en-US"/>
        </w:rPr>
        <w:t>.</w:t>
      </w:r>
      <w:r w:rsidRPr="00BC0A5D">
        <w:rPr>
          <w:rFonts w:asciiTheme="majorHAnsi" w:eastAsiaTheme="minorEastAsia" w:hAnsiTheme="majorHAnsi" w:cstheme="majorHAnsi"/>
          <w:color w:val="222222"/>
          <w:sz w:val="20"/>
          <w:lang w:eastAsia="en-US"/>
        </w:rPr>
        <w:t xml:space="preserve"> </w:t>
      </w:r>
    </w:p>
    <w:p w14:paraId="3F2A9EF3" w14:textId="4553E6DD" w:rsidR="00575427" w:rsidRPr="00BC0A5D" w:rsidRDefault="00575427" w:rsidP="00575427">
      <w:pPr>
        <w:shd w:val="clear" w:color="auto" w:fill="FFFFFF"/>
        <w:spacing w:before="100" w:beforeAutospacing="1" w:after="100" w:afterAutospacing="1" w:line="221" w:lineRule="atLeast"/>
        <w:jc w:val="both"/>
        <w:rPr>
          <w:rFonts w:asciiTheme="majorHAnsi" w:eastAsiaTheme="minorEastAsia" w:hAnsiTheme="majorHAnsi" w:cstheme="majorHAnsi"/>
          <w:b/>
          <w:color w:val="222222"/>
          <w:sz w:val="20"/>
          <w:lang w:eastAsia="en-US"/>
        </w:rPr>
      </w:pPr>
      <w:r w:rsidRPr="00BC0A5D">
        <w:rPr>
          <w:rFonts w:asciiTheme="majorHAnsi" w:eastAsiaTheme="minorEastAsia" w:hAnsiTheme="majorHAnsi" w:cstheme="majorHAnsi"/>
          <w:b/>
          <w:color w:val="222222"/>
          <w:sz w:val="20"/>
          <w:lang w:eastAsia="en-US"/>
        </w:rPr>
        <w:t xml:space="preserve">RESP: </w:t>
      </w:r>
      <w:r w:rsidRPr="00BC0A5D">
        <w:rPr>
          <w:rFonts w:asciiTheme="majorHAnsi" w:eastAsiaTheme="minorEastAsia" w:hAnsiTheme="majorHAnsi" w:cstheme="majorHAnsi"/>
          <w:color w:val="222222"/>
          <w:sz w:val="20"/>
          <w:lang w:eastAsia="en-US"/>
        </w:rPr>
        <w:t>Sim. As informações serão disponibilizadas em formato EXCEL.</w:t>
      </w:r>
    </w:p>
    <w:p w14:paraId="25389D16" w14:textId="20FDF83E" w:rsidR="00987FAC" w:rsidRPr="00BC0A5D" w:rsidRDefault="00575427" w:rsidP="00575427">
      <w:pPr>
        <w:shd w:val="clear" w:color="auto" w:fill="FFFFFF"/>
        <w:spacing w:before="100" w:beforeAutospacing="1" w:after="100" w:afterAutospacing="1" w:line="221" w:lineRule="atLeast"/>
        <w:jc w:val="both"/>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 xml:space="preserve">1.4 </w:t>
      </w:r>
      <w:r w:rsidR="00987FAC" w:rsidRPr="00BC0A5D">
        <w:rPr>
          <w:rFonts w:asciiTheme="majorHAnsi" w:eastAsiaTheme="minorEastAsia" w:hAnsiTheme="majorHAnsi" w:cstheme="majorHAnsi"/>
          <w:color w:val="222222"/>
          <w:sz w:val="20"/>
          <w:lang w:eastAsia="en-US"/>
        </w:rPr>
        <w:t>–</w:t>
      </w:r>
      <w:r w:rsidRPr="00BC0A5D">
        <w:rPr>
          <w:rFonts w:asciiTheme="majorHAnsi" w:eastAsiaTheme="minorEastAsia" w:hAnsiTheme="majorHAnsi" w:cstheme="majorHAnsi"/>
          <w:color w:val="222222"/>
          <w:sz w:val="20"/>
          <w:lang w:eastAsia="en-US"/>
        </w:rPr>
        <w:t xml:space="preserve"> </w:t>
      </w:r>
      <w:r w:rsidR="00F20BEF" w:rsidRPr="00BC0A5D">
        <w:rPr>
          <w:rFonts w:asciiTheme="majorHAnsi" w:eastAsiaTheme="minorEastAsia" w:hAnsiTheme="majorHAnsi" w:cstheme="majorHAnsi"/>
          <w:color w:val="222222"/>
          <w:sz w:val="20"/>
          <w:lang w:eastAsia="en-US"/>
        </w:rPr>
        <w:t>O item 3 do edital informa que a vigência do contrato se inicia em 10/10/2016, porém na Cláusula Terceira do contrato esta data está em branco, motivo pelo qual solicitamos ratificar esta informação.</w:t>
      </w:r>
    </w:p>
    <w:p w14:paraId="61209C2E" w14:textId="07EF14FC" w:rsidR="00575427" w:rsidRPr="00BC0A5D" w:rsidRDefault="00575427" w:rsidP="00575427">
      <w:pPr>
        <w:shd w:val="clear" w:color="auto" w:fill="FFFFFF"/>
        <w:spacing w:before="100" w:beforeAutospacing="1" w:after="100" w:afterAutospacing="1" w:line="221" w:lineRule="atLeast"/>
        <w:jc w:val="both"/>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b/>
          <w:color w:val="222222"/>
          <w:sz w:val="20"/>
          <w:lang w:eastAsia="en-US"/>
        </w:rPr>
        <w:t xml:space="preserve">RESP: </w:t>
      </w:r>
      <w:r w:rsidRPr="00BC0A5D">
        <w:rPr>
          <w:rFonts w:asciiTheme="majorHAnsi" w:eastAsiaTheme="minorEastAsia" w:hAnsiTheme="majorHAnsi" w:cstheme="majorHAnsi"/>
          <w:color w:val="222222"/>
          <w:sz w:val="20"/>
          <w:lang w:eastAsia="en-US"/>
        </w:rPr>
        <w:t>A vigência do contrato se iniciará em 01/11/2016.</w:t>
      </w:r>
    </w:p>
    <w:p w14:paraId="4A292CED" w14:textId="72DDB667" w:rsidR="00F20BEF" w:rsidRPr="00BC0A5D" w:rsidRDefault="00575427" w:rsidP="00575427">
      <w:pPr>
        <w:shd w:val="clear" w:color="auto" w:fill="FFFFFF"/>
        <w:jc w:val="both"/>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 xml:space="preserve">1.5  - </w:t>
      </w:r>
      <w:r w:rsidR="00C85886" w:rsidRPr="00BC0A5D">
        <w:rPr>
          <w:rFonts w:asciiTheme="majorHAnsi" w:eastAsiaTheme="minorEastAsia" w:hAnsiTheme="majorHAnsi" w:cstheme="majorHAnsi"/>
          <w:color w:val="222222"/>
          <w:sz w:val="20"/>
          <w:lang w:eastAsia="en-US"/>
        </w:rPr>
        <w:t xml:space="preserve">O item 4.3 do Termo de Referência e o Parágrafo Terceiro da Cláusula Quinta abordam o processo de abertura das contas definindo que estas serão abertas na agência mais próxima do atual domicílio do servidor/funcionário, com interação com a Prefeitura no agendamento para comparecimento do servidor na agência na qual fora </w:t>
      </w:r>
      <w:proofErr w:type="spellStart"/>
      <w:r w:rsidR="00C85886" w:rsidRPr="00BC0A5D">
        <w:rPr>
          <w:rFonts w:asciiTheme="majorHAnsi" w:eastAsiaTheme="minorEastAsia" w:hAnsiTheme="majorHAnsi" w:cstheme="majorHAnsi"/>
          <w:color w:val="222222"/>
          <w:sz w:val="20"/>
          <w:lang w:eastAsia="en-US"/>
        </w:rPr>
        <w:t>pré-aberta</w:t>
      </w:r>
      <w:proofErr w:type="spellEnd"/>
      <w:r w:rsidR="00C85886" w:rsidRPr="00BC0A5D">
        <w:rPr>
          <w:rFonts w:asciiTheme="majorHAnsi" w:eastAsiaTheme="minorEastAsia" w:hAnsiTheme="majorHAnsi" w:cstheme="majorHAnsi"/>
          <w:color w:val="222222"/>
          <w:sz w:val="20"/>
          <w:lang w:eastAsia="en-US"/>
        </w:rPr>
        <w:t xml:space="preserve"> a conta para entrega dos documentos e assinatura dos contratos.</w:t>
      </w:r>
    </w:p>
    <w:p w14:paraId="07EB8F1B" w14:textId="77777777" w:rsidR="00C85886" w:rsidRPr="00BC0A5D" w:rsidRDefault="00C85886" w:rsidP="00575427">
      <w:pPr>
        <w:shd w:val="clear" w:color="auto" w:fill="FFFFFF"/>
        <w:jc w:val="both"/>
        <w:rPr>
          <w:rFonts w:asciiTheme="majorHAnsi" w:eastAsiaTheme="minorEastAsia" w:hAnsiTheme="majorHAnsi" w:cstheme="majorHAnsi"/>
          <w:color w:val="222222"/>
          <w:sz w:val="20"/>
          <w:lang w:eastAsia="en-US"/>
        </w:rPr>
      </w:pPr>
    </w:p>
    <w:p w14:paraId="3EAB8514" w14:textId="09110D09" w:rsidR="00C85886" w:rsidRPr="00BC0A5D" w:rsidRDefault="00C85886" w:rsidP="00575427">
      <w:pPr>
        <w:shd w:val="clear" w:color="auto" w:fill="FFFFFF"/>
        <w:jc w:val="both"/>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1.5.1 – De modo a garantirmos divisão adequada e proporcional entre as agências e consequentemente melhor atendimento aos servidores/funcionários, bem como a agilidade necessária ao processo, sugerimos que a abertura das contas seja programada a critério da Instituição Financeira, com divisão entre as unidades situadas no município de Niterói, respeitando-se, sempre que possível, a melhor conveniência para o servidor/funcionário e pensionista, ficando o texto da Cláusula, como sugestão, da seguinte forma:</w:t>
      </w:r>
    </w:p>
    <w:p w14:paraId="76F0A5AE" w14:textId="77777777" w:rsidR="00C85886" w:rsidRPr="00BC0A5D" w:rsidRDefault="00C85886" w:rsidP="00575427">
      <w:pPr>
        <w:shd w:val="clear" w:color="auto" w:fill="FFFFFF"/>
        <w:jc w:val="both"/>
        <w:rPr>
          <w:rFonts w:asciiTheme="majorHAnsi" w:eastAsiaTheme="minorEastAsia" w:hAnsiTheme="majorHAnsi" w:cstheme="majorHAnsi"/>
          <w:color w:val="222222"/>
          <w:sz w:val="20"/>
          <w:lang w:eastAsia="en-US"/>
        </w:rPr>
      </w:pPr>
    </w:p>
    <w:p w14:paraId="1F7F656B" w14:textId="514073E2" w:rsidR="00F20BEF" w:rsidRPr="00BC0A5D" w:rsidRDefault="00C85886" w:rsidP="00575427">
      <w:pPr>
        <w:shd w:val="clear" w:color="auto" w:fill="FFFFFF"/>
        <w:jc w:val="both"/>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 xml:space="preserve">Parágrafo Terceiro: </w:t>
      </w:r>
      <w:r w:rsidR="00214673" w:rsidRPr="00BC0A5D">
        <w:rPr>
          <w:rFonts w:asciiTheme="majorHAnsi" w:eastAsiaTheme="minorEastAsia" w:hAnsiTheme="majorHAnsi" w:cstheme="majorHAnsi"/>
          <w:color w:val="222222"/>
          <w:sz w:val="20"/>
          <w:lang w:eastAsia="en-US"/>
        </w:rPr>
        <w:t>A CONTRATADA deverá providenciar a pré-abertura da conta-salário em uma de suas agências localizadas no município de Niterói, respeitando sempre que for possível a melhor conveniência para o servidor/funcionário e pensionista, interagindo com a CONTRATANTE no sentido de agendar o comparecimento do servidor/funcionário e pensionista no local que for definido, em conjunto com a Contratante, para fins de entrega dos documentos necessários e assinatura dos contratos.</w:t>
      </w:r>
    </w:p>
    <w:p w14:paraId="30AA896F" w14:textId="77777777" w:rsidR="00214673" w:rsidRPr="00BC0A5D" w:rsidRDefault="00214673" w:rsidP="00575427">
      <w:pPr>
        <w:shd w:val="clear" w:color="auto" w:fill="FFFFFF"/>
        <w:jc w:val="both"/>
        <w:rPr>
          <w:rFonts w:asciiTheme="majorHAnsi" w:eastAsiaTheme="minorEastAsia" w:hAnsiTheme="majorHAnsi" w:cstheme="majorHAnsi"/>
          <w:color w:val="222222"/>
          <w:sz w:val="20"/>
          <w:lang w:eastAsia="en-US"/>
        </w:rPr>
      </w:pPr>
    </w:p>
    <w:p w14:paraId="01095335" w14:textId="77777777" w:rsidR="00BC0A5D" w:rsidRDefault="00BC0A5D" w:rsidP="00575427">
      <w:pPr>
        <w:shd w:val="clear" w:color="auto" w:fill="FFFFFF"/>
        <w:jc w:val="both"/>
        <w:rPr>
          <w:rFonts w:asciiTheme="majorHAnsi" w:eastAsiaTheme="minorEastAsia" w:hAnsiTheme="majorHAnsi" w:cstheme="majorHAnsi"/>
          <w:b/>
          <w:color w:val="222222"/>
          <w:sz w:val="20"/>
          <w:lang w:eastAsia="en-US"/>
        </w:rPr>
      </w:pPr>
    </w:p>
    <w:p w14:paraId="3B147617" w14:textId="28AD681A" w:rsidR="00575427" w:rsidRPr="00BC0A5D" w:rsidRDefault="00575427" w:rsidP="00575427">
      <w:pPr>
        <w:shd w:val="clear" w:color="auto" w:fill="FFFFFF"/>
        <w:jc w:val="both"/>
        <w:rPr>
          <w:rFonts w:asciiTheme="majorHAnsi" w:eastAsiaTheme="minorEastAsia" w:hAnsiTheme="majorHAnsi" w:cstheme="majorHAnsi"/>
          <w:color w:val="222222"/>
          <w:sz w:val="20"/>
          <w:lang w:eastAsia="en-US"/>
        </w:rPr>
      </w:pPr>
      <w:bookmarkStart w:id="0" w:name="_GoBack"/>
      <w:bookmarkEnd w:id="0"/>
      <w:r w:rsidRPr="00BC0A5D">
        <w:rPr>
          <w:rFonts w:asciiTheme="majorHAnsi" w:eastAsiaTheme="minorEastAsia" w:hAnsiTheme="majorHAnsi" w:cstheme="majorHAnsi"/>
          <w:b/>
          <w:color w:val="222222"/>
          <w:sz w:val="20"/>
          <w:lang w:eastAsia="en-US"/>
        </w:rPr>
        <w:t xml:space="preserve">RESP: </w:t>
      </w:r>
      <w:r w:rsidRPr="00BC0A5D">
        <w:rPr>
          <w:rFonts w:asciiTheme="majorHAnsi" w:eastAsiaTheme="minorEastAsia" w:hAnsiTheme="majorHAnsi" w:cstheme="majorHAnsi"/>
          <w:color w:val="222222"/>
          <w:sz w:val="20"/>
          <w:lang w:eastAsia="en-US"/>
        </w:rPr>
        <w:t>Sim. A sugestão foi aceita e o edital será retificado.</w:t>
      </w:r>
    </w:p>
    <w:p w14:paraId="1B0320FB" w14:textId="77777777" w:rsidR="00575427" w:rsidRPr="00BC0A5D" w:rsidRDefault="00575427" w:rsidP="00575427">
      <w:pPr>
        <w:shd w:val="clear" w:color="auto" w:fill="FFFFFF"/>
        <w:jc w:val="both"/>
        <w:rPr>
          <w:rFonts w:asciiTheme="majorHAnsi" w:eastAsiaTheme="minorEastAsia" w:hAnsiTheme="majorHAnsi" w:cstheme="majorHAnsi"/>
          <w:b/>
          <w:color w:val="222222"/>
          <w:sz w:val="20"/>
          <w:lang w:eastAsia="en-US"/>
        </w:rPr>
      </w:pPr>
    </w:p>
    <w:p w14:paraId="31270D05" w14:textId="1FCAA4D7" w:rsidR="000C032E" w:rsidRPr="00BC0A5D" w:rsidRDefault="00575427" w:rsidP="00575427">
      <w:pPr>
        <w:shd w:val="clear" w:color="auto" w:fill="FFFFFF"/>
        <w:jc w:val="both"/>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 xml:space="preserve">1.6 </w:t>
      </w:r>
      <w:r w:rsidR="000C032E" w:rsidRPr="00BC0A5D">
        <w:rPr>
          <w:rFonts w:asciiTheme="majorHAnsi" w:eastAsiaTheme="minorEastAsia" w:hAnsiTheme="majorHAnsi" w:cstheme="majorHAnsi"/>
          <w:color w:val="222222"/>
          <w:sz w:val="20"/>
          <w:lang w:eastAsia="en-US"/>
        </w:rPr>
        <w:t>–</w:t>
      </w:r>
      <w:r w:rsidRPr="00BC0A5D">
        <w:rPr>
          <w:rFonts w:asciiTheme="majorHAnsi" w:eastAsiaTheme="minorEastAsia" w:hAnsiTheme="majorHAnsi" w:cstheme="majorHAnsi"/>
          <w:color w:val="222222"/>
          <w:sz w:val="20"/>
          <w:lang w:eastAsia="en-US"/>
        </w:rPr>
        <w:t xml:space="preserve"> </w:t>
      </w:r>
      <w:r w:rsidR="000C032E" w:rsidRPr="00BC0A5D">
        <w:rPr>
          <w:rFonts w:asciiTheme="majorHAnsi" w:eastAsiaTheme="minorEastAsia" w:hAnsiTheme="majorHAnsi" w:cstheme="majorHAnsi"/>
          <w:color w:val="222222"/>
          <w:sz w:val="20"/>
          <w:lang w:eastAsia="en-US"/>
        </w:rPr>
        <w:t>No que tange ao Parágrafo Único da Cláusula Sétima, a CAIXA, para participação em licitações dessa natureza, necessita de maior segurança jurídica quanto aos valores pagos, motivo pelo qual sugerimos adequação da redação para:</w:t>
      </w:r>
    </w:p>
    <w:p w14:paraId="5E272BDD" w14:textId="77777777" w:rsidR="000C032E" w:rsidRPr="00BC0A5D" w:rsidRDefault="000C032E" w:rsidP="00575427">
      <w:pPr>
        <w:shd w:val="clear" w:color="auto" w:fill="FFFFFF"/>
        <w:jc w:val="both"/>
        <w:rPr>
          <w:rFonts w:asciiTheme="majorHAnsi" w:eastAsiaTheme="minorEastAsia" w:hAnsiTheme="majorHAnsi" w:cstheme="majorHAnsi"/>
          <w:color w:val="222222"/>
          <w:sz w:val="20"/>
          <w:lang w:eastAsia="en-US"/>
        </w:rPr>
      </w:pPr>
    </w:p>
    <w:p w14:paraId="3C2280A1" w14:textId="15A5B890" w:rsidR="000C032E" w:rsidRPr="00BC0A5D" w:rsidRDefault="000C032E" w:rsidP="00575427">
      <w:pPr>
        <w:shd w:val="clear" w:color="auto" w:fill="FFFFFF"/>
        <w:jc w:val="both"/>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 xml:space="preserve">Parágrafo Primeiro: A CONTRATANTE fica obrigada a ressarcir a CAIXA o equivalente ao valor </w:t>
      </w:r>
      <w:r w:rsidRPr="00BC0A5D">
        <w:rPr>
          <w:rFonts w:asciiTheme="majorHAnsi" w:eastAsiaTheme="minorEastAsia" w:hAnsiTheme="majorHAnsi" w:cstheme="majorHAnsi"/>
          <w:i/>
          <w:color w:val="222222"/>
          <w:sz w:val="20"/>
          <w:lang w:eastAsia="en-US"/>
        </w:rPr>
        <w:t xml:space="preserve">pro-rata </w:t>
      </w:r>
      <w:proofErr w:type="spellStart"/>
      <w:r w:rsidRPr="00BC0A5D">
        <w:rPr>
          <w:rFonts w:asciiTheme="majorHAnsi" w:eastAsiaTheme="minorEastAsia" w:hAnsiTheme="majorHAnsi" w:cstheme="majorHAnsi"/>
          <w:i/>
          <w:color w:val="222222"/>
          <w:sz w:val="20"/>
          <w:lang w:eastAsia="en-US"/>
        </w:rPr>
        <w:t>temporis</w:t>
      </w:r>
      <w:proofErr w:type="spellEnd"/>
      <w:r w:rsidRPr="00BC0A5D">
        <w:rPr>
          <w:rFonts w:asciiTheme="majorHAnsi" w:eastAsiaTheme="minorEastAsia" w:hAnsiTheme="majorHAnsi" w:cstheme="majorHAnsi"/>
          <w:color w:val="222222"/>
          <w:sz w:val="20"/>
          <w:lang w:eastAsia="en-US"/>
        </w:rPr>
        <w:t xml:space="preserve"> a que se refere </w:t>
      </w:r>
      <w:proofErr w:type="gramStart"/>
      <w:r w:rsidRPr="00BC0A5D">
        <w:rPr>
          <w:rFonts w:asciiTheme="majorHAnsi" w:eastAsiaTheme="minorEastAsia" w:hAnsiTheme="majorHAnsi" w:cstheme="majorHAnsi"/>
          <w:color w:val="222222"/>
          <w:sz w:val="20"/>
          <w:lang w:eastAsia="en-US"/>
        </w:rPr>
        <w:t>a</w:t>
      </w:r>
      <w:proofErr w:type="gramEnd"/>
      <w:r w:rsidRPr="00BC0A5D">
        <w:rPr>
          <w:rFonts w:asciiTheme="majorHAnsi" w:eastAsiaTheme="minorEastAsia" w:hAnsiTheme="majorHAnsi" w:cstheme="majorHAnsi"/>
          <w:color w:val="222222"/>
          <w:sz w:val="20"/>
          <w:lang w:eastAsia="en-US"/>
        </w:rPr>
        <w:t xml:space="preserve"> Cláusula Sétima atualizado pela variação da taxa SELIC, ou outro índice que venha a sucedê-la, na hipótese de, por ato administrativo (ato de império)</w:t>
      </w:r>
      <w:r w:rsidR="00AD0FA9" w:rsidRPr="00BC0A5D">
        <w:rPr>
          <w:rFonts w:asciiTheme="majorHAnsi" w:eastAsiaTheme="minorEastAsia" w:hAnsiTheme="majorHAnsi" w:cstheme="majorHAnsi"/>
          <w:color w:val="222222"/>
          <w:sz w:val="20"/>
          <w:lang w:eastAsia="en-US"/>
        </w:rPr>
        <w:t>, o presente CONTRATO perder seu objeto ou se, em decorrência da prática de tal ato administrativo, o objeto se tornar de impossível cumprimento pela CAIXA.</w:t>
      </w:r>
    </w:p>
    <w:p w14:paraId="11A6396B" w14:textId="77777777" w:rsidR="00AD0FA9" w:rsidRPr="00BC0A5D" w:rsidRDefault="00AD0FA9" w:rsidP="00575427">
      <w:pPr>
        <w:shd w:val="clear" w:color="auto" w:fill="FFFFFF"/>
        <w:jc w:val="both"/>
        <w:rPr>
          <w:rFonts w:asciiTheme="majorHAnsi" w:eastAsiaTheme="minorEastAsia" w:hAnsiTheme="majorHAnsi" w:cstheme="majorHAnsi"/>
          <w:color w:val="222222"/>
          <w:sz w:val="20"/>
          <w:lang w:eastAsia="en-US"/>
        </w:rPr>
      </w:pPr>
    </w:p>
    <w:p w14:paraId="30F56DD4" w14:textId="6E7BFAC9" w:rsidR="00AD0FA9" w:rsidRPr="00BC0A5D" w:rsidRDefault="00AD0FA9" w:rsidP="00575427">
      <w:pPr>
        <w:shd w:val="clear" w:color="auto" w:fill="FFFFFF"/>
        <w:jc w:val="both"/>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Parágrafo Segundo: O ressarcimento previsto no caput desta Cláusula não elide os direitos da CAIXA previstos no parágrafo 2º, ao artigo 79, da Lei Federal nº 8.666/93 e, na Cláusula Sétima deste instrumento.</w:t>
      </w:r>
    </w:p>
    <w:p w14:paraId="1EC34C38" w14:textId="77777777" w:rsidR="00AD0FA9" w:rsidRPr="00BC0A5D" w:rsidRDefault="00AD0FA9" w:rsidP="00575427">
      <w:pPr>
        <w:shd w:val="clear" w:color="auto" w:fill="FFFFFF"/>
        <w:jc w:val="both"/>
        <w:rPr>
          <w:rFonts w:asciiTheme="majorHAnsi" w:eastAsiaTheme="minorEastAsia" w:hAnsiTheme="majorHAnsi" w:cstheme="majorHAnsi"/>
          <w:color w:val="222222"/>
          <w:sz w:val="20"/>
          <w:lang w:eastAsia="en-US"/>
        </w:rPr>
      </w:pPr>
    </w:p>
    <w:p w14:paraId="454FBACA" w14:textId="01935D6A" w:rsidR="00AD0FA9" w:rsidRPr="00BC0A5D" w:rsidRDefault="00AD0FA9" w:rsidP="00575427">
      <w:pPr>
        <w:shd w:val="clear" w:color="auto" w:fill="FFFFFF"/>
        <w:jc w:val="both"/>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b/>
          <w:color w:val="222222"/>
          <w:sz w:val="20"/>
          <w:lang w:eastAsia="en-US"/>
        </w:rPr>
        <w:t>RESP</w:t>
      </w:r>
      <w:r w:rsidRPr="00BC0A5D">
        <w:rPr>
          <w:rFonts w:asciiTheme="majorHAnsi" w:eastAsiaTheme="minorEastAsia" w:hAnsiTheme="majorHAnsi" w:cstheme="majorHAnsi"/>
          <w:color w:val="222222"/>
          <w:sz w:val="20"/>
          <w:lang w:eastAsia="en-US"/>
        </w:rPr>
        <w:t>: Manteremos o índice mencionado no edital, no caso a correção pelo IPCA-E. Será incluído um paragrafo segundo no edital com o seguinte texto: O ressarcimento</w:t>
      </w:r>
      <w:proofErr w:type="gramStart"/>
      <w:r w:rsidRPr="00BC0A5D">
        <w:rPr>
          <w:rFonts w:asciiTheme="majorHAnsi" w:eastAsiaTheme="minorEastAsia" w:hAnsiTheme="majorHAnsi" w:cstheme="majorHAnsi"/>
          <w:color w:val="222222"/>
          <w:sz w:val="20"/>
          <w:lang w:eastAsia="en-US"/>
        </w:rPr>
        <w:t xml:space="preserve">  </w:t>
      </w:r>
      <w:proofErr w:type="gramEnd"/>
      <w:r w:rsidRPr="00BC0A5D">
        <w:rPr>
          <w:rFonts w:asciiTheme="majorHAnsi" w:eastAsiaTheme="minorEastAsia" w:hAnsiTheme="majorHAnsi" w:cstheme="majorHAnsi"/>
          <w:color w:val="222222"/>
          <w:sz w:val="20"/>
          <w:lang w:eastAsia="en-US"/>
        </w:rPr>
        <w:t>de eventual desmobilização prevista no caput desta Cláusula não elide os direitos previstos no parágrafo 2º, do artigo 79, da Lei Federal nº 8666/93.</w:t>
      </w:r>
    </w:p>
    <w:p w14:paraId="05ECF4E7" w14:textId="77777777" w:rsidR="00AD0FA9" w:rsidRPr="00BC0A5D" w:rsidRDefault="00AD0FA9" w:rsidP="00575427">
      <w:pPr>
        <w:shd w:val="clear" w:color="auto" w:fill="FFFFFF"/>
        <w:jc w:val="both"/>
        <w:rPr>
          <w:rFonts w:asciiTheme="majorHAnsi" w:eastAsiaTheme="minorEastAsia" w:hAnsiTheme="majorHAnsi" w:cstheme="majorHAnsi"/>
          <w:color w:val="222222"/>
          <w:sz w:val="20"/>
          <w:lang w:eastAsia="en-US"/>
        </w:rPr>
      </w:pPr>
    </w:p>
    <w:p w14:paraId="2550EC0E" w14:textId="75A066D9" w:rsidR="00AD0FA9" w:rsidRPr="00BC0A5D" w:rsidRDefault="00AD0FA9" w:rsidP="00575427">
      <w:pPr>
        <w:shd w:val="clear" w:color="auto" w:fill="FFFFFF"/>
        <w:jc w:val="both"/>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No tocante à</w:t>
      </w:r>
      <w:r w:rsidR="0052108D" w:rsidRPr="00BC0A5D">
        <w:rPr>
          <w:rFonts w:asciiTheme="majorHAnsi" w:eastAsiaTheme="minorEastAsia" w:hAnsiTheme="majorHAnsi" w:cstheme="majorHAnsi"/>
          <w:color w:val="222222"/>
          <w:sz w:val="20"/>
          <w:lang w:eastAsia="en-US"/>
        </w:rPr>
        <w:t>s</w:t>
      </w:r>
      <w:r w:rsidRPr="00BC0A5D">
        <w:rPr>
          <w:rFonts w:asciiTheme="majorHAnsi" w:eastAsiaTheme="minorEastAsia" w:hAnsiTheme="majorHAnsi" w:cstheme="majorHAnsi"/>
          <w:color w:val="222222"/>
          <w:sz w:val="20"/>
          <w:lang w:eastAsia="en-US"/>
        </w:rPr>
        <w:t xml:space="preserve"> condições para rescisão de contrato, citadas na Cláusula Nona, a regra ora colocada não atende aos requisitos necessários para atendimento às normas da CAIXA, sendo necessário promover alterações que garantam maior segurança jurídica a operação, para o que sugerimos o ajuste na Cláusula</w:t>
      </w:r>
      <w:r w:rsidR="0052108D" w:rsidRPr="00BC0A5D">
        <w:rPr>
          <w:rFonts w:asciiTheme="majorHAnsi" w:eastAsiaTheme="minorEastAsia" w:hAnsiTheme="majorHAnsi" w:cstheme="majorHAnsi"/>
          <w:color w:val="222222"/>
          <w:sz w:val="20"/>
          <w:lang w:eastAsia="en-US"/>
        </w:rPr>
        <w:t>.</w:t>
      </w:r>
    </w:p>
    <w:p w14:paraId="25967C1C" w14:textId="77777777" w:rsidR="0052108D" w:rsidRPr="00BC0A5D" w:rsidRDefault="0052108D" w:rsidP="00575427">
      <w:pPr>
        <w:shd w:val="clear" w:color="auto" w:fill="FFFFFF"/>
        <w:jc w:val="both"/>
        <w:rPr>
          <w:rFonts w:asciiTheme="majorHAnsi" w:eastAsiaTheme="minorEastAsia" w:hAnsiTheme="majorHAnsi" w:cstheme="majorHAnsi"/>
          <w:color w:val="222222"/>
          <w:sz w:val="20"/>
          <w:lang w:eastAsia="en-US"/>
        </w:rPr>
      </w:pPr>
    </w:p>
    <w:p w14:paraId="5FBF95A3" w14:textId="42DA2CE1" w:rsidR="00575427" w:rsidRPr="00BC0A5D" w:rsidRDefault="00575427" w:rsidP="00575427">
      <w:pPr>
        <w:shd w:val="clear" w:color="auto" w:fill="FFFFFF"/>
        <w:jc w:val="both"/>
        <w:rPr>
          <w:rFonts w:asciiTheme="majorHAnsi" w:eastAsiaTheme="minorEastAsia" w:hAnsiTheme="majorHAnsi" w:cstheme="majorHAnsi"/>
          <w:sz w:val="20"/>
          <w:lang w:eastAsia="en-US"/>
        </w:rPr>
      </w:pPr>
      <w:r w:rsidRPr="00BC0A5D">
        <w:rPr>
          <w:rFonts w:asciiTheme="majorHAnsi" w:eastAsiaTheme="minorEastAsia" w:hAnsiTheme="majorHAnsi" w:cstheme="majorHAnsi"/>
          <w:b/>
          <w:color w:val="222222"/>
          <w:sz w:val="20"/>
          <w:lang w:eastAsia="en-US"/>
        </w:rPr>
        <w:t>RESP:</w:t>
      </w:r>
      <w:r w:rsidRPr="00BC0A5D">
        <w:rPr>
          <w:rFonts w:asciiTheme="majorHAnsi" w:eastAsiaTheme="minorEastAsia" w:hAnsiTheme="majorHAnsi" w:cstheme="majorHAnsi"/>
          <w:color w:val="222222"/>
          <w:sz w:val="20"/>
          <w:lang w:eastAsia="en-US"/>
        </w:rPr>
        <w:t xml:space="preserve"> A cláusula nona </w:t>
      </w:r>
      <w:r w:rsidRPr="00BC0A5D">
        <w:rPr>
          <w:rFonts w:asciiTheme="majorHAnsi" w:eastAsiaTheme="minorEastAsia" w:hAnsiTheme="majorHAnsi" w:cstheme="majorHAnsi"/>
          <w:sz w:val="20"/>
          <w:lang w:eastAsia="en-US"/>
        </w:rPr>
        <w:t xml:space="preserve">será retificada de acordo com o seguinte texto: </w:t>
      </w:r>
    </w:p>
    <w:p w14:paraId="53DC6521" w14:textId="77777777" w:rsidR="00575427" w:rsidRPr="00BC0A5D" w:rsidRDefault="00575427" w:rsidP="00575427">
      <w:pPr>
        <w:spacing w:line="276" w:lineRule="auto"/>
        <w:jc w:val="both"/>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Cláusula Nona: Da rescisão administrativa</w:t>
      </w:r>
    </w:p>
    <w:p w14:paraId="492097CD" w14:textId="77777777" w:rsidR="00575427" w:rsidRPr="00BC0A5D" w:rsidRDefault="00575427" w:rsidP="00575427">
      <w:pPr>
        <w:spacing w:line="276" w:lineRule="auto"/>
        <w:jc w:val="both"/>
        <w:rPr>
          <w:rFonts w:asciiTheme="majorHAnsi" w:eastAsiaTheme="minorEastAsia" w:hAnsiTheme="majorHAnsi" w:cstheme="majorHAnsi"/>
          <w:sz w:val="20"/>
          <w:lang w:eastAsia="en-US"/>
        </w:rPr>
      </w:pPr>
      <w:r w:rsidRPr="00BC0A5D">
        <w:rPr>
          <w:rFonts w:asciiTheme="majorHAnsi" w:eastAsiaTheme="minorEastAsia" w:hAnsiTheme="majorHAnsi" w:cstheme="majorHAnsi"/>
          <w:sz w:val="20"/>
          <w:lang w:eastAsia="en-US"/>
        </w:rPr>
        <w:t xml:space="preserve">A rescisão do contrato poderá ocorrer nas hipóteses previstas no artigo 79 da lei 8.666, sendo certo que a rescisão administrativa ou amigável deverá ser precedida de autorização escrita e fundamentada da autoridade competente. </w:t>
      </w:r>
    </w:p>
    <w:p w14:paraId="026C7422" w14:textId="77777777" w:rsidR="00575427" w:rsidRPr="00BC0A5D" w:rsidRDefault="00575427" w:rsidP="00575427">
      <w:pPr>
        <w:spacing w:line="276" w:lineRule="auto"/>
        <w:jc w:val="both"/>
        <w:rPr>
          <w:rFonts w:asciiTheme="majorHAnsi" w:eastAsiaTheme="minorEastAsia" w:hAnsiTheme="majorHAnsi" w:cstheme="majorHAnsi"/>
          <w:sz w:val="20"/>
          <w:lang w:eastAsia="en-US"/>
        </w:rPr>
      </w:pPr>
    </w:p>
    <w:p w14:paraId="15AFFBF8" w14:textId="733F8E55" w:rsidR="00575427" w:rsidRPr="00BC0A5D" w:rsidRDefault="00575427" w:rsidP="00575427">
      <w:pPr>
        <w:spacing w:line="276" w:lineRule="auto"/>
        <w:jc w:val="both"/>
        <w:rPr>
          <w:rFonts w:asciiTheme="majorHAnsi" w:eastAsiaTheme="minorEastAsia" w:hAnsiTheme="majorHAnsi" w:cstheme="majorHAnsi"/>
          <w:sz w:val="20"/>
          <w:lang w:eastAsia="en-US"/>
        </w:rPr>
      </w:pPr>
      <w:r w:rsidRPr="00BC0A5D">
        <w:rPr>
          <w:rFonts w:asciiTheme="majorHAnsi" w:eastAsiaTheme="minorEastAsia" w:hAnsiTheme="majorHAnsi" w:cstheme="majorHAnsi"/>
          <w:sz w:val="20"/>
          <w:lang w:eastAsia="en-US"/>
        </w:rPr>
        <w:t>Parágrafo Único: Eventual rescisão contratual na forma do artigo 79 da lei 8.666 será precedida de aviso prévio formal de 60 (sessenta) dias.</w:t>
      </w:r>
    </w:p>
    <w:p w14:paraId="1B6214BE" w14:textId="77777777" w:rsidR="00575427" w:rsidRPr="00BC0A5D" w:rsidRDefault="00575427" w:rsidP="00575427">
      <w:pPr>
        <w:spacing w:line="276" w:lineRule="auto"/>
        <w:jc w:val="both"/>
        <w:rPr>
          <w:rFonts w:asciiTheme="majorHAnsi" w:eastAsiaTheme="minorEastAsia" w:hAnsiTheme="majorHAnsi" w:cstheme="majorHAnsi"/>
          <w:sz w:val="20"/>
          <w:lang w:eastAsia="en-US"/>
        </w:rPr>
      </w:pPr>
    </w:p>
    <w:p w14:paraId="6B73C3E2" w14:textId="77777777" w:rsidR="00575427" w:rsidRPr="00BC0A5D" w:rsidRDefault="00575427" w:rsidP="00575427">
      <w:pPr>
        <w:spacing w:line="276" w:lineRule="auto"/>
        <w:jc w:val="both"/>
        <w:rPr>
          <w:rFonts w:asciiTheme="majorHAnsi" w:eastAsiaTheme="minorEastAsia" w:hAnsiTheme="majorHAnsi" w:cstheme="majorHAnsi"/>
          <w:color w:val="000000"/>
          <w:sz w:val="20"/>
          <w:lang w:eastAsia="en-US"/>
        </w:rPr>
      </w:pPr>
      <w:r w:rsidRPr="00BC0A5D">
        <w:rPr>
          <w:rFonts w:asciiTheme="majorHAnsi" w:eastAsiaTheme="minorEastAsia" w:hAnsiTheme="majorHAnsi" w:cstheme="majorHAnsi"/>
          <w:sz w:val="20"/>
          <w:lang w:eastAsia="en-US"/>
        </w:rPr>
        <w:t xml:space="preserve">Quanto </w:t>
      </w:r>
      <w:proofErr w:type="gramStart"/>
      <w:r w:rsidRPr="00BC0A5D">
        <w:rPr>
          <w:rFonts w:asciiTheme="majorHAnsi" w:eastAsiaTheme="minorEastAsia" w:hAnsiTheme="majorHAnsi" w:cstheme="majorHAnsi"/>
          <w:sz w:val="20"/>
          <w:lang w:eastAsia="en-US"/>
        </w:rPr>
        <w:t>a</w:t>
      </w:r>
      <w:proofErr w:type="gramEnd"/>
      <w:r w:rsidRPr="00BC0A5D">
        <w:rPr>
          <w:rFonts w:asciiTheme="majorHAnsi" w:eastAsiaTheme="minorEastAsia" w:hAnsiTheme="majorHAnsi" w:cstheme="majorHAnsi"/>
          <w:sz w:val="20"/>
          <w:lang w:eastAsia="en-US"/>
        </w:rPr>
        <w:t xml:space="preserve"> sugestão: Parágrafo Quarto - N</w:t>
      </w:r>
      <w:r w:rsidRPr="00BC0A5D">
        <w:rPr>
          <w:rFonts w:asciiTheme="majorHAnsi" w:eastAsiaTheme="minorEastAsia" w:hAnsiTheme="majorHAnsi" w:cstheme="majorHAnsi"/>
          <w:color w:val="000000"/>
          <w:sz w:val="20"/>
          <w:lang w:eastAsia="en-US"/>
        </w:rPr>
        <w:t>a hipótese de rescisão deste CONTRATO, o pagamento da folha dos servidores e funcionários que possuam empréstimos não quitados até a data do evento, será mantido com exclusividade na CONTRATADA, durante o período necessário para a liquidação das aludidas operações de crédito, observado o prazo máximo dos respectivos contratos. Esta não será admitida.</w:t>
      </w:r>
    </w:p>
    <w:p w14:paraId="532EACFC" w14:textId="77777777" w:rsidR="00575427" w:rsidRPr="00BC0A5D" w:rsidRDefault="00575427" w:rsidP="00575427">
      <w:pPr>
        <w:spacing w:line="276" w:lineRule="auto"/>
        <w:jc w:val="both"/>
        <w:outlineLvl w:val="0"/>
        <w:rPr>
          <w:rFonts w:asciiTheme="majorHAnsi" w:eastAsiaTheme="minorEastAsia" w:hAnsiTheme="majorHAnsi" w:cstheme="majorHAnsi"/>
          <w:sz w:val="20"/>
          <w:lang w:eastAsia="en-US"/>
        </w:rPr>
      </w:pPr>
      <w:r w:rsidRPr="00BC0A5D">
        <w:rPr>
          <w:rFonts w:asciiTheme="majorHAnsi" w:eastAsiaTheme="minorEastAsia" w:hAnsiTheme="majorHAnsi" w:cstheme="majorHAnsi"/>
          <w:sz w:val="20"/>
          <w:lang w:eastAsia="en-US"/>
        </w:rPr>
        <w:t xml:space="preserve"> </w:t>
      </w:r>
    </w:p>
    <w:p w14:paraId="40AF315D" w14:textId="77777777" w:rsidR="00575427" w:rsidRPr="00BC0A5D" w:rsidRDefault="00575427" w:rsidP="00575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rFonts w:asciiTheme="majorHAnsi" w:hAnsiTheme="majorHAnsi" w:cstheme="majorHAnsi"/>
          <w:color w:val="000000" w:themeColor="text1"/>
          <w:sz w:val="20"/>
        </w:rPr>
      </w:pPr>
      <w:r w:rsidRPr="00BC0A5D">
        <w:rPr>
          <w:rFonts w:asciiTheme="majorHAnsi" w:hAnsiTheme="majorHAnsi" w:cstheme="majorHAnsi"/>
          <w:color w:val="000000" w:themeColor="text1"/>
          <w:sz w:val="20"/>
        </w:rPr>
        <w:t xml:space="preserve">Quanto </w:t>
      </w:r>
      <w:proofErr w:type="gramStart"/>
      <w:r w:rsidRPr="00BC0A5D">
        <w:rPr>
          <w:rFonts w:asciiTheme="majorHAnsi" w:hAnsiTheme="majorHAnsi" w:cstheme="majorHAnsi"/>
          <w:color w:val="000000" w:themeColor="text1"/>
          <w:sz w:val="20"/>
        </w:rPr>
        <w:t>a</w:t>
      </w:r>
      <w:proofErr w:type="gramEnd"/>
      <w:r w:rsidRPr="00BC0A5D">
        <w:rPr>
          <w:rFonts w:asciiTheme="majorHAnsi" w:hAnsiTheme="majorHAnsi" w:cstheme="majorHAnsi"/>
          <w:color w:val="000000" w:themeColor="text1"/>
          <w:sz w:val="20"/>
        </w:rPr>
        <w:t xml:space="preserve"> sugestão: Parágrafo Quinto - o Tribunal de Contas da União fixou entendimento de que</w:t>
      </w:r>
      <w:r w:rsidRPr="00BC0A5D">
        <w:rPr>
          <w:rFonts w:asciiTheme="majorHAnsi" w:eastAsiaTheme="minorEastAsia" w:hAnsiTheme="majorHAnsi" w:cstheme="majorHAnsi"/>
          <w:sz w:val="20"/>
          <w:lang w:eastAsia="en-US"/>
        </w:rPr>
        <w:t>, como o Edital e o contrato são elaborados unilateralmente pela Administração, na forma prevista no art. 40 e seus §§, da Lei nº 8.666/93, ao qual o licitante adere com a apresentação da proposta, não é razoável que sejam estabelecidas penalidades contra a Administração, conforme se verifica nas Decisões Plenárias nº 585/94, 197/97 e 454/98.</w:t>
      </w:r>
    </w:p>
    <w:p w14:paraId="1C059341" w14:textId="77777777" w:rsidR="00575427" w:rsidRPr="00BC0A5D" w:rsidRDefault="00575427" w:rsidP="00575427">
      <w:pPr>
        <w:spacing w:line="276" w:lineRule="auto"/>
        <w:jc w:val="both"/>
        <w:outlineLvl w:val="0"/>
        <w:rPr>
          <w:rFonts w:asciiTheme="majorHAnsi" w:eastAsiaTheme="minorEastAsia" w:hAnsiTheme="majorHAnsi" w:cstheme="majorHAnsi"/>
          <w:sz w:val="20"/>
          <w:lang w:eastAsia="en-US"/>
        </w:rPr>
      </w:pPr>
    </w:p>
    <w:p w14:paraId="46F89C30" w14:textId="694E22F8" w:rsidR="0052108D" w:rsidRPr="00BC0A5D" w:rsidRDefault="00575427" w:rsidP="00575427">
      <w:pPr>
        <w:shd w:val="clear" w:color="auto" w:fill="FFFFFF"/>
        <w:jc w:val="both"/>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 xml:space="preserve">2 – </w:t>
      </w:r>
      <w:r w:rsidR="0052108D" w:rsidRPr="00BC0A5D">
        <w:rPr>
          <w:rFonts w:asciiTheme="majorHAnsi" w:eastAsiaTheme="minorEastAsia" w:hAnsiTheme="majorHAnsi" w:cstheme="majorHAnsi"/>
          <w:color w:val="222222"/>
          <w:sz w:val="20"/>
          <w:lang w:eastAsia="en-US"/>
        </w:rPr>
        <w:t>Possibilidade de dilatação do prazo do pregão por mais 15 (quinze) dias úteis, ...</w:t>
      </w:r>
    </w:p>
    <w:p w14:paraId="0AF80E6D" w14:textId="77777777" w:rsidR="0052108D" w:rsidRPr="00BC0A5D" w:rsidRDefault="0052108D" w:rsidP="00575427">
      <w:pPr>
        <w:shd w:val="clear" w:color="auto" w:fill="FFFFFF"/>
        <w:jc w:val="both"/>
        <w:rPr>
          <w:rFonts w:asciiTheme="majorHAnsi" w:eastAsiaTheme="minorEastAsia" w:hAnsiTheme="majorHAnsi" w:cstheme="majorHAnsi"/>
          <w:color w:val="222222"/>
          <w:sz w:val="20"/>
          <w:lang w:eastAsia="en-US"/>
        </w:rPr>
      </w:pPr>
    </w:p>
    <w:p w14:paraId="1CEEEF9E" w14:textId="4A8CBF38" w:rsidR="00575427" w:rsidRPr="00BC0A5D" w:rsidRDefault="00575427" w:rsidP="00575427">
      <w:pPr>
        <w:shd w:val="clear" w:color="auto" w:fill="FFFFFF"/>
        <w:jc w:val="both"/>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b/>
          <w:color w:val="222222"/>
          <w:sz w:val="20"/>
          <w:lang w:eastAsia="en-US"/>
        </w:rPr>
        <w:t>RESP:</w:t>
      </w:r>
      <w:r w:rsidRPr="00BC0A5D">
        <w:rPr>
          <w:rFonts w:asciiTheme="majorHAnsi" w:eastAsiaTheme="minorEastAsia" w:hAnsiTheme="majorHAnsi" w:cstheme="majorHAnsi"/>
          <w:color w:val="222222"/>
          <w:sz w:val="20"/>
          <w:lang w:eastAsia="en-US"/>
        </w:rPr>
        <w:t xml:space="preserve"> O prazo foi retificado. O pregão ocorrerá no dia 04 de agosto de 2016.</w:t>
      </w:r>
    </w:p>
    <w:p w14:paraId="156B536C" w14:textId="77777777" w:rsidR="00575427" w:rsidRPr="00BC0A5D" w:rsidRDefault="00575427" w:rsidP="00575427">
      <w:pPr>
        <w:shd w:val="clear" w:color="auto" w:fill="FFFFFF"/>
        <w:jc w:val="both"/>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 </w:t>
      </w:r>
    </w:p>
    <w:p w14:paraId="516C139A" w14:textId="77777777" w:rsidR="00575427" w:rsidRPr="00BC0A5D" w:rsidRDefault="00575427" w:rsidP="00575427">
      <w:pPr>
        <w:shd w:val="clear" w:color="auto" w:fill="FFFFFF"/>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lastRenderedPageBreak/>
        <w:t> </w:t>
      </w:r>
    </w:p>
    <w:p w14:paraId="3A38CBB8" w14:textId="77777777" w:rsidR="00575427" w:rsidRPr="00BC0A5D" w:rsidRDefault="00575427" w:rsidP="00575427">
      <w:pPr>
        <w:shd w:val="clear" w:color="auto" w:fill="FFFFFF"/>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Atenciosamente,</w:t>
      </w:r>
    </w:p>
    <w:p w14:paraId="304B5676" w14:textId="77777777" w:rsidR="00431E81" w:rsidRPr="00BC0A5D" w:rsidRDefault="00431E81" w:rsidP="00575427">
      <w:pPr>
        <w:shd w:val="clear" w:color="auto" w:fill="FFFFFF"/>
        <w:rPr>
          <w:rFonts w:asciiTheme="majorHAnsi" w:eastAsiaTheme="minorEastAsia" w:hAnsiTheme="majorHAnsi" w:cstheme="majorHAnsi"/>
          <w:color w:val="222222"/>
          <w:sz w:val="20"/>
          <w:lang w:eastAsia="en-US"/>
        </w:rPr>
      </w:pPr>
    </w:p>
    <w:p w14:paraId="2FEC2457" w14:textId="77777777" w:rsidR="00575427" w:rsidRPr="00BC0A5D" w:rsidRDefault="00575427" w:rsidP="00575427">
      <w:pPr>
        <w:shd w:val="clear" w:color="auto" w:fill="FFFFFF"/>
        <w:rPr>
          <w:rFonts w:asciiTheme="majorHAnsi" w:eastAsiaTheme="minorEastAsia" w:hAnsiTheme="majorHAnsi" w:cstheme="majorHAnsi"/>
          <w:color w:val="222222"/>
          <w:sz w:val="20"/>
          <w:lang w:eastAsia="en-US"/>
        </w:rPr>
      </w:pPr>
    </w:p>
    <w:p w14:paraId="7EF2D3DE" w14:textId="7794E21D" w:rsidR="00431E81" w:rsidRPr="00BC0A5D" w:rsidRDefault="00431E81" w:rsidP="00431E81">
      <w:pPr>
        <w:shd w:val="clear" w:color="auto" w:fill="FFFFFF"/>
        <w:jc w:val="center"/>
        <w:rPr>
          <w:rFonts w:asciiTheme="majorHAnsi" w:eastAsiaTheme="minorEastAsia" w:hAnsiTheme="majorHAnsi" w:cstheme="majorHAnsi"/>
          <w:color w:val="222222"/>
          <w:sz w:val="20"/>
          <w:lang w:eastAsia="en-US"/>
        </w:rPr>
      </w:pPr>
      <w:r w:rsidRPr="00BC0A5D">
        <w:rPr>
          <w:rFonts w:asciiTheme="majorHAnsi" w:eastAsiaTheme="minorEastAsia" w:hAnsiTheme="majorHAnsi" w:cstheme="majorHAnsi"/>
          <w:color w:val="222222"/>
          <w:sz w:val="20"/>
          <w:lang w:eastAsia="en-US"/>
        </w:rPr>
        <w:t>________________________________</w:t>
      </w:r>
    </w:p>
    <w:p w14:paraId="44B6F465" w14:textId="2A97B472" w:rsidR="00431E81" w:rsidRPr="00BC0A5D" w:rsidRDefault="00431E81" w:rsidP="00431E81">
      <w:pPr>
        <w:shd w:val="clear" w:color="auto" w:fill="FFFFFF"/>
        <w:jc w:val="center"/>
        <w:rPr>
          <w:rFonts w:asciiTheme="majorHAnsi" w:eastAsiaTheme="minorEastAsia" w:hAnsiTheme="majorHAnsi" w:cstheme="majorHAnsi"/>
          <w:b/>
          <w:color w:val="222222"/>
          <w:sz w:val="20"/>
          <w:lang w:eastAsia="en-US"/>
        </w:rPr>
      </w:pPr>
      <w:r w:rsidRPr="00BC0A5D">
        <w:rPr>
          <w:rFonts w:asciiTheme="majorHAnsi" w:eastAsiaTheme="minorEastAsia" w:hAnsiTheme="majorHAnsi" w:cstheme="majorHAnsi"/>
          <w:b/>
          <w:color w:val="222222"/>
          <w:sz w:val="20"/>
          <w:lang w:eastAsia="en-US"/>
        </w:rPr>
        <w:t xml:space="preserve">Moacir Linhares </w:t>
      </w:r>
      <w:proofErr w:type="spellStart"/>
      <w:r w:rsidRPr="00BC0A5D">
        <w:rPr>
          <w:rFonts w:asciiTheme="majorHAnsi" w:eastAsiaTheme="minorEastAsia" w:hAnsiTheme="majorHAnsi" w:cstheme="majorHAnsi"/>
          <w:b/>
          <w:color w:val="222222"/>
          <w:sz w:val="20"/>
          <w:lang w:eastAsia="en-US"/>
        </w:rPr>
        <w:t>Soutinho</w:t>
      </w:r>
      <w:proofErr w:type="spellEnd"/>
      <w:r w:rsidRPr="00BC0A5D">
        <w:rPr>
          <w:rFonts w:asciiTheme="majorHAnsi" w:eastAsiaTheme="minorEastAsia" w:hAnsiTheme="majorHAnsi" w:cstheme="majorHAnsi"/>
          <w:b/>
          <w:color w:val="222222"/>
          <w:sz w:val="20"/>
          <w:lang w:eastAsia="en-US"/>
        </w:rPr>
        <w:t xml:space="preserve"> da Cruz</w:t>
      </w:r>
    </w:p>
    <w:p w14:paraId="39CA8D33" w14:textId="054D0A68" w:rsidR="00431E81" w:rsidRPr="00BC0A5D" w:rsidRDefault="00431E81" w:rsidP="00431E81">
      <w:pPr>
        <w:shd w:val="clear" w:color="auto" w:fill="FFFFFF"/>
        <w:jc w:val="center"/>
        <w:rPr>
          <w:rFonts w:asciiTheme="majorHAnsi" w:eastAsiaTheme="minorEastAsia" w:hAnsiTheme="majorHAnsi" w:cstheme="majorHAnsi"/>
          <w:b/>
          <w:color w:val="222222"/>
          <w:sz w:val="20"/>
          <w:lang w:eastAsia="en-US"/>
        </w:rPr>
      </w:pPr>
      <w:r w:rsidRPr="00BC0A5D">
        <w:rPr>
          <w:rFonts w:asciiTheme="majorHAnsi" w:eastAsiaTheme="minorEastAsia" w:hAnsiTheme="majorHAnsi" w:cstheme="majorHAnsi"/>
          <w:b/>
          <w:color w:val="222222"/>
          <w:sz w:val="20"/>
          <w:lang w:eastAsia="en-US"/>
        </w:rPr>
        <w:t>Secretário Municipal de Administração</w:t>
      </w:r>
    </w:p>
    <w:p w14:paraId="25B3646E" w14:textId="77777777" w:rsidR="00431E81" w:rsidRPr="00BC0A5D" w:rsidRDefault="00431E81" w:rsidP="00431E81">
      <w:pPr>
        <w:shd w:val="clear" w:color="auto" w:fill="FFFFFF"/>
        <w:jc w:val="center"/>
        <w:rPr>
          <w:rFonts w:asciiTheme="majorHAnsi" w:eastAsiaTheme="minorEastAsia" w:hAnsiTheme="majorHAnsi" w:cstheme="majorHAnsi"/>
          <w:b/>
          <w:color w:val="222222"/>
          <w:sz w:val="20"/>
          <w:lang w:eastAsia="en-US"/>
        </w:rPr>
      </w:pPr>
    </w:p>
    <w:p w14:paraId="6E208708" w14:textId="77777777" w:rsidR="00431E81" w:rsidRPr="00BC0A5D" w:rsidRDefault="00431E81" w:rsidP="00431E81">
      <w:pPr>
        <w:shd w:val="clear" w:color="auto" w:fill="FFFFFF"/>
        <w:jc w:val="center"/>
        <w:rPr>
          <w:rFonts w:asciiTheme="majorHAnsi" w:eastAsiaTheme="minorEastAsia" w:hAnsiTheme="majorHAnsi" w:cstheme="majorHAnsi"/>
          <w:b/>
          <w:color w:val="222222"/>
          <w:sz w:val="20"/>
          <w:lang w:eastAsia="en-US"/>
        </w:rPr>
      </w:pPr>
    </w:p>
    <w:p w14:paraId="70E92B26" w14:textId="77777777" w:rsidR="00431E81" w:rsidRPr="00BC0A5D" w:rsidRDefault="00431E81" w:rsidP="00431E81">
      <w:pPr>
        <w:shd w:val="clear" w:color="auto" w:fill="FFFFFF"/>
        <w:jc w:val="center"/>
        <w:rPr>
          <w:rFonts w:asciiTheme="majorHAnsi" w:eastAsiaTheme="minorEastAsia" w:hAnsiTheme="majorHAnsi" w:cstheme="majorHAnsi"/>
          <w:b/>
          <w:color w:val="222222"/>
          <w:sz w:val="20"/>
          <w:lang w:eastAsia="en-US"/>
        </w:rPr>
      </w:pPr>
    </w:p>
    <w:p w14:paraId="3C294AB7" w14:textId="17241657" w:rsidR="00431E81" w:rsidRPr="00BC0A5D" w:rsidRDefault="00431E81" w:rsidP="00431E81">
      <w:pPr>
        <w:shd w:val="clear" w:color="auto" w:fill="FFFFFF"/>
        <w:jc w:val="center"/>
        <w:rPr>
          <w:rFonts w:asciiTheme="majorHAnsi" w:eastAsiaTheme="minorEastAsia" w:hAnsiTheme="majorHAnsi" w:cstheme="majorHAnsi"/>
          <w:b/>
          <w:color w:val="222222"/>
          <w:sz w:val="20"/>
          <w:lang w:eastAsia="en-US"/>
        </w:rPr>
      </w:pPr>
      <w:r w:rsidRPr="00BC0A5D">
        <w:rPr>
          <w:rFonts w:asciiTheme="majorHAnsi" w:eastAsiaTheme="minorEastAsia" w:hAnsiTheme="majorHAnsi" w:cstheme="majorHAnsi"/>
          <w:b/>
          <w:color w:val="222222"/>
          <w:sz w:val="20"/>
          <w:lang w:eastAsia="en-US"/>
        </w:rPr>
        <w:t>________________________________</w:t>
      </w:r>
    </w:p>
    <w:p w14:paraId="1E1F82FE" w14:textId="78820D76" w:rsidR="00575427" w:rsidRPr="00BC0A5D" w:rsidRDefault="00431E81" w:rsidP="00431E81">
      <w:pPr>
        <w:shd w:val="clear" w:color="auto" w:fill="FFFFFF"/>
        <w:jc w:val="center"/>
        <w:rPr>
          <w:rFonts w:asciiTheme="majorHAnsi" w:eastAsiaTheme="minorEastAsia" w:hAnsiTheme="majorHAnsi" w:cstheme="majorHAnsi"/>
          <w:b/>
          <w:color w:val="222222"/>
          <w:sz w:val="20"/>
          <w:lang w:eastAsia="en-US"/>
        </w:rPr>
      </w:pPr>
      <w:r w:rsidRPr="00BC0A5D">
        <w:rPr>
          <w:rFonts w:asciiTheme="majorHAnsi" w:eastAsiaTheme="minorEastAsia" w:hAnsiTheme="majorHAnsi" w:cstheme="majorHAnsi"/>
          <w:b/>
          <w:color w:val="222222"/>
          <w:sz w:val="20"/>
          <w:lang w:eastAsia="en-US"/>
        </w:rPr>
        <w:t xml:space="preserve">César Augusto </w:t>
      </w:r>
      <w:proofErr w:type="spellStart"/>
      <w:r w:rsidRPr="00BC0A5D">
        <w:rPr>
          <w:rFonts w:asciiTheme="majorHAnsi" w:eastAsiaTheme="minorEastAsia" w:hAnsiTheme="majorHAnsi" w:cstheme="majorHAnsi"/>
          <w:b/>
          <w:color w:val="222222"/>
          <w:sz w:val="20"/>
          <w:lang w:eastAsia="en-US"/>
        </w:rPr>
        <w:t>Barbieiro</w:t>
      </w:r>
      <w:proofErr w:type="spellEnd"/>
    </w:p>
    <w:p w14:paraId="3D884F16" w14:textId="0A1486BD" w:rsidR="00431E81" w:rsidRPr="00BC0A5D" w:rsidRDefault="00431E81" w:rsidP="00431E81">
      <w:pPr>
        <w:shd w:val="clear" w:color="auto" w:fill="FFFFFF"/>
        <w:jc w:val="center"/>
        <w:rPr>
          <w:rFonts w:asciiTheme="majorHAnsi" w:eastAsiaTheme="minorEastAsia" w:hAnsiTheme="majorHAnsi" w:cstheme="majorHAnsi"/>
          <w:b/>
          <w:color w:val="222222"/>
          <w:sz w:val="20"/>
          <w:lang w:eastAsia="en-US"/>
        </w:rPr>
      </w:pPr>
      <w:r w:rsidRPr="00BC0A5D">
        <w:rPr>
          <w:rFonts w:asciiTheme="majorHAnsi" w:eastAsiaTheme="minorEastAsia" w:hAnsiTheme="majorHAnsi" w:cstheme="majorHAnsi"/>
          <w:b/>
          <w:color w:val="222222"/>
          <w:sz w:val="20"/>
          <w:lang w:eastAsia="en-US"/>
        </w:rPr>
        <w:t>Secretário Municipal de Fazenda</w:t>
      </w:r>
    </w:p>
    <w:p w14:paraId="74CA25AE" w14:textId="77777777" w:rsidR="00431E81" w:rsidRPr="00BC0A5D" w:rsidRDefault="00431E81" w:rsidP="00431E81">
      <w:pPr>
        <w:shd w:val="clear" w:color="auto" w:fill="FFFFFF"/>
        <w:jc w:val="center"/>
        <w:rPr>
          <w:rFonts w:asciiTheme="majorHAnsi" w:eastAsiaTheme="minorEastAsia" w:hAnsiTheme="majorHAnsi" w:cstheme="majorHAnsi"/>
          <w:b/>
          <w:color w:val="222222"/>
          <w:sz w:val="20"/>
          <w:lang w:eastAsia="en-US"/>
        </w:rPr>
      </w:pPr>
    </w:p>
    <w:p w14:paraId="5081C452" w14:textId="77777777" w:rsidR="00431E81" w:rsidRPr="00BC0A5D" w:rsidRDefault="00431E81" w:rsidP="00431E81">
      <w:pPr>
        <w:shd w:val="clear" w:color="auto" w:fill="FFFFFF"/>
        <w:jc w:val="center"/>
        <w:rPr>
          <w:rFonts w:asciiTheme="majorHAnsi" w:eastAsiaTheme="minorEastAsia" w:hAnsiTheme="majorHAnsi" w:cstheme="majorHAnsi"/>
          <w:b/>
          <w:color w:val="222222"/>
          <w:sz w:val="20"/>
          <w:lang w:eastAsia="en-US"/>
        </w:rPr>
      </w:pPr>
    </w:p>
    <w:p w14:paraId="1D555874" w14:textId="77777777" w:rsidR="00431E81" w:rsidRPr="00BC0A5D" w:rsidRDefault="00431E81" w:rsidP="00431E81">
      <w:pPr>
        <w:shd w:val="clear" w:color="auto" w:fill="FFFFFF"/>
        <w:jc w:val="center"/>
        <w:rPr>
          <w:rFonts w:asciiTheme="majorHAnsi" w:eastAsiaTheme="minorEastAsia" w:hAnsiTheme="majorHAnsi" w:cstheme="majorHAnsi"/>
          <w:b/>
          <w:color w:val="222222"/>
          <w:sz w:val="20"/>
          <w:lang w:eastAsia="en-US"/>
        </w:rPr>
      </w:pPr>
    </w:p>
    <w:p w14:paraId="6E2F2BBC" w14:textId="77777777" w:rsidR="00431E81" w:rsidRPr="00BC0A5D" w:rsidRDefault="00431E81" w:rsidP="00431E81">
      <w:pPr>
        <w:shd w:val="clear" w:color="auto" w:fill="FFFFFF"/>
        <w:jc w:val="center"/>
        <w:rPr>
          <w:rFonts w:asciiTheme="majorHAnsi" w:eastAsiaTheme="minorEastAsia" w:hAnsiTheme="majorHAnsi" w:cstheme="majorHAnsi"/>
          <w:b/>
          <w:color w:val="222222"/>
          <w:sz w:val="20"/>
          <w:lang w:eastAsia="en-US"/>
        </w:rPr>
      </w:pPr>
    </w:p>
    <w:p w14:paraId="22ADC415" w14:textId="33B1D1A5" w:rsidR="00431E81" w:rsidRPr="00BC0A5D" w:rsidRDefault="00431E81" w:rsidP="00431E81">
      <w:pPr>
        <w:shd w:val="clear" w:color="auto" w:fill="FFFFFF"/>
        <w:jc w:val="center"/>
        <w:rPr>
          <w:rFonts w:asciiTheme="majorHAnsi" w:eastAsiaTheme="minorEastAsia" w:hAnsiTheme="majorHAnsi" w:cstheme="majorHAnsi"/>
          <w:b/>
          <w:color w:val="222222"/>
          <w:sz w:val="20"/>
          <w:lang w:eastAsia="en-US"/>
        </w:rPr>
      </w:pPr>
      <w:r w:rsidRPr="00BC0A5D">
        <w:rPr>
          <w:rFonts w:asciiTheme="majorHAnsi" w:eastAsiaTheme="minorEastAsia" w:hAnsiTheme="majorHAnsi" w:cstheme="majorHAnsi"/>
          <w:b/>
          <w:color w:val="222222"/>
          <w:sz w:val="20"/>
          <w:lang w:eastAsia="en-US"/>
        </w:rPr>
        <w:t>________________________________</w:t>
      </w:r>
    </w:p>
    <w:p w14:paraId="7F482BF9" w14:textId="1A6C98F2" w:rsidR="00431E81" w:rsidRPr="00BC0A5D" w:rsidRDefault="00431E81" w:rsidP="00431E81">
      <w:pPr>
        <w:shd w:val="clear" w:color="auto" w:fill="FFFFFF"/>
        <w:jc w:val="center"/>
        <w:rPr>
          <w:rFonts w:asciiTheme="majorHAnsi" w:eastAsiaTheme="minorEastAsia" w:hAnsiTheme="majorHAnsi" w:cstheme="majorHAnsi"/>
          <w:b/>
          <w:color w:val="222222"/>
          <w:sz w:val="20"/>
          <w:lang w:eastAsia="en-US"/>
        </w:rPr>
      </w:pPr>
      <w:proofErr w:type="spellStart"/>
      <w:r w:rsidRPr="00BC0A5D">
        <w:rPr>
          <w:rFonts w:asciiTheme="majorHAnsi" w:eastAsiaTheme="minorEastAsia" w:hAnsiTheme="majorHAnsi" w:cstheme="majorHAnsi"/>
          <w:b/>
          <w:color w:val="222222"/>
          <w:sz w:val="20"/>
          <w:lang w:eastAsia="en-US"/>
        </w:rPr>
        <w:t>Concyr</w:t>
      </w:r>
      <w:proofErr w:type="spellEnd"/>
      <w:r w:rsidRPr="00BC0A5D">
        <w:rPr>
          <w:rFonts w:asciiTheme="majorHAnsi" w:eastAsiaTheme="minorEastAsia" w:hAnsiTheme="majorHAnsi" w:cstheme="majorHAnsi"/>
          <w:b/>
          <w:color w:val="222222"/>
          <w:sz w:val="20"/>
          <w:lang w:eastAsia="en-US"/>
        </w:rPr>
        <w:t xml:space="preserve"> Formiga Bernardes</w:t>
      </w:r>
    </w:p>
    <w:p w14:paraId="55FB07F1" w14:textId="16B1427B" w:rsidR="00431E81" w:rsidRPr="00BC0A5D" w:rsidRDefault="00431E81" w:rsidP="00431E81">
      <w:pPr>
        <w:shd w:val="clear" w:color="auto" w:fill="FFFFFF"/>
        <w:jc w:val="center"/>
        <w:rPr>
          <w:rFonts w:asciiTheme="majorHAnsi" w:eastAsiaTheme="minorEastAsia" w:hAnsiTheme="majorHAnsi" w:cstheme="majorHAnsi"/>
          <w:b/>
          <w:color w:val="222222"/>
          <w:sz w:val="20"/>
          <w:lang w:eastAsia="en-US"/>
        </w:rPr>
      </w:pPr>
      <w:r w:rsidRPr="00BC0A5D">
        <w:rPr>
          <w:rFonts w:asciiTheme="majorHAnsi" w:eastAsiaTheme="minorEastAsia" w:hAnsiTheme="majorHAnsi" w:cstheme="majorHAnsi"/>
          <w:b/>
          <w:color w:val="222222"/>
          <w:sz w:val="20"/>
          <w:lang w:eastAsia="en-US"/>
        </w:rPr>
        <w:t>Pregoeira</w:t>
      </w:r>
    </w:p>
    <w:p w14:paraId="53344112" w14:textId="27C6C66C" w:rsidR="00431E81" w:rsidRPr="00BC0A5D" w:rsidRDefault="00431E81" w:rsidP="00431E81">
      <w:pPr>
        <w:shd w:val="clear" w:color="auto" w:fill="FFFFFF"/>
        <w:jc w:val="center"/>
        <w:rPr>
          <w:rFonts w:asciiTheme="majorHAnsi" w:eastAsiaTheme="minorEastAsia" w:hAnsiTheme="majorHAnsi" w:cstheme="majorHAnsi"/>
          <w:b/>
          <w:color w:val="222222"/>
          <w:sz w:val="20"/>
          <w:lang w:eastAsia="en-US"/>
        </w:rPr>
      </w:pPr>
      <w:r w:rsidRPr="00BC0A5D">
        <w:rPr>
          <w:rFonts w:asciiTheme="majorHAnsi" w:eastAsiaTheme="minorEastAsia" w:hAnsiTheme="majorHAnsi" w:cstheme="majorHAnsi"/>
          <w:b/>
          <w:color w:val="222222"/>
          <w:sz w:val="20"/>
          <w:lang w:eastAsia="en-US"/>
        </w:rPr>
        <w:t>Comissão de Pregão / SMA</w:t>
      </w:r>
    </w:p>
    <w:p w14:paraId="39F11A26" w14:textId="77777777" w:rsidR="00575427" w:rsidRPr="00BC0A5D" w:rsidRDefault="00575427" w:rsidP="00575427">
      <w:pPr>
        <w:rPr>
          <w:rFonts w:asciiTheme="majorHAnsi" w:eastAsiaTheme="minorEastAsia" w:hAnsiTheme="majorHAnsi" w:cstheme="majorHAnsi"/>
          <w:sz w:val="20"/>
          <w:lang w:eastAsia="en-US"/>
        </w:rPr>
      </w:pPr>
    </w:p>
    <w:p w14:paraId="34697869" w14:textId="77777777" w:rsidR="00575427" w:rsidRPr="00BC0A5D" w:rsidRDefault="00575427" w:rsidP="009F6A1A">
      <w:pPr>
        <w:jc w:val="both"/>
        <w:rPr>
          <w:rFonts w:asciiTheme="majorHAnsi" w:hAnsiTheme="majorHAnsi" w:cstheme="majorHAnsi"/>
          <w:sz w:val="20"/>
        </w:rPr>
      </w:pPr>
    </w:p>
    <w:sectPr w:rsidR="00575427" w:rsidRPr="00BC0A5D" w:rsidSect="00412358">
      <w:headerReference w:type="default" r:id="rId9"/>
      <w:footerReference w:type="even" r:id="rId10"/>
      <w:footerReference w:type="default" r:id="rId11"/>
      <w:headerReference w:type="first" r:id="rId12"/>
      <w:pgSz w:w="11907" w:h="16840" w:code="9"/>
      <w:pgMar w:top="1366" w:right="567" w:bottom="992" w:left="1701" w:header="53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9BAED" w14:textId="77777777" w:rsidR="0052108D" w:rsidRDefault="0052108D">
      <w:r>
        <w:separator/>
      </w:r>
    </w:p>
  </w:endnote>
  <w:endnote w:type="continuationSeparator" w:id="0">
    <w:p w14:paraId="56FC3F8D" w14:textId="77777777" w:rsidR="0052108D" w:rsidRDefault="0052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D3DF2" w14:textId="77777777" w:rsidR="0052108D" w:rsidRDefault="0052108D" w:rsidP="00A4696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58E2A0E" w14:textId="77777777" w:rsidR="0052108D" w:rsidRDefault="0052108D" w:rsidP="00A4696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D2B4A" w14:textId="77777777" w:rsidR="0052108D" w:rsidRDefault="0052108D" w:rsidP="00A4696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C0A5D">
      <w:rPr>
        <w:rStyle w:val="Nmerodepgina"/>
        <w:noProof/>
      </w:rPr>
      <w:t>5</w:t>
    </w:r>
    <w:r>
      <w:rPr>
        <w:rStyle w:val="Nmerodepgina"/>
      </w:rPr>
      <w:fldChar w:fldCharType="end"/>
    </w:r>
  </w:p>
  <w:p w14:paraId="772267B5" w14:textId="77777777" w:rsidR="0052108D" w:rsidRPr="0092286D" w:rsidRDefault="0052108D" w:rsidP="00A46960">
    <w:pPr>
      <w:pStyle w:val="Rodap"/>
      <w:ind w:right="360"/>
      <w:rPr>
        <w:rFonts w:ascii="Arial" w:hAnsi="Arial" w:cs="Arial"/>
        <w:i/>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7FA2B" w14:textId="77777777" w:rsidR="0052108D" w:rsidRDefault="0052108D">
      <w:r>
        <w:separator/>
      </w:r>
    </w:p>
  </w:footnote>
  <w:footnote w:type="continuationSeparator" w:id="0">
    <w:p w14:paraId="5A6AE342" w14:textId="77777777" w:rsidR="0052108D" w:rsidRDefault="00521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2F354" w14:textId="457C3DB8" w:rsidR="0052108D" w:rsidRDefault="0052108D" w:rsidP="00A46960">
    <w:pPr>
      <w:pStyle w:val="Cabealho"/>
      <w:ind w:right="44"/>
      <w:jc w:val="center"/>
      <w:rPr>
        <w:rFonts w:ascii="Bookman Old Style" w:hAnsi="Bookman Old Style" w:cs="Arial"/>
        <w:color w:val="0070C0"/>
        <w:sz w:val="28"/>
      </w:rPr>
    </w:pPr>
  </w:p>
  <w:tbl>
    <w:tblPr>
      <w:tblW w:w="0" w:type="auto"/>
      <w:tblInd w:w="28" w:type="dxa"/>
      <w:tblLayout w:type="fixed"/>
      <w:tblCellMar>
        <w:top w:w="18" w:type="dxa"/>
        <w:left w:w="28" w:type="dxa"/>
        <w:bottom w:w="18" w:type="dxa"/>
        <w:right w:w="28" w:type="dxa"/>
      </w:tblCellMar>
      <w:tblLook w:val="0000" w:firstRow="0" w:lastRow="0" w:firstColumn="0" w:lastColumn="0" w:noHBand="0" w:noVBand="0"/>
    </w:tblPr>
    <w:tblGrid>
      <w:gridCol w:w="3412"/>
      <w:gridCol w:w="2523"/>
      <w:gridCol w:w="1526"/>
      <w:gridCol w:w="1892"/>
    </w:tblGrid>
    <w:tr w:rsidR="00BC0A5D" w:rsidRPr="00575427" w14:paraId="2B946766" w14:textId="77777777" w:rsidTr="00B3108C">
      <w:trPr>
        <w:cantSplit/>
        <w:trHeight w:val="900"/>
      </w:trPr>
      <w:tc>
        <w:tcPr>
          <w:tcW w:w="3412" w:type="dxa"/>
          <w:tcBorders>
            <w:top w:val="single" w:sz="1" w:space="0" w:color="000000"/>
            <w:left w:val="single" w:sz="1" w:space="0" w:color="000000"/>
            <w:bottom w:val="single" w:sz="1" w:space="0" w:color="000000"/>
          </w:tcBorders>
          <w:shd w:val="clear" w:color="auto" w:fill="auto"/>
        </w:tcPr>
        <w:p w14:paraId="40104360" w14:textId="77777777" w:rsidR="00BC0A5D" w:rsidRPr="00575427" w:rsidRDefault="00BC0A5D" w:rsidP="00B3108C">
          <w:pPr>
            <w:suppressAutoHyphens/>
            <w:snapToGrid w:val="0"/>
            <w:spacing w:line="200" w:lineRule="atLeast"/>
            <w:ind w:firstLine="17"/>
            <w:jc w:val="center"/>
            <w:rPr>
              <w:rFonts w:asciiTheme="majorHAnsi" w:eastAsia="Calibri" w:hAnsiTheme="majorHAnsi" w:cstheme="majorHAnsi"/>
              <w:b/>
              <w:color w:val="000000"/>
              <w:sz w:val="20"/>
              <w:lang w:eastAsia="zh-CN"/>
            </w:rPr>
          </w:pPr>
          <w:r w:rsidRPr="00575427">
            <w:rPr>
              <w:rFonts w:asciiTheme="majorHAnsi" w:eastAsia="Calibri" w:hAnsiTheme="majorHAnsi" w:cstheme="majorHAnsi"/>
              <w:b/>
              <w:color w:val="000000"/>
              <w:sz w:val="20"/>
              <w:lang w:eastAsia="zh-CN"/>
            </w:rPr>
            <w:t>Processo:</w:t>
          </w:r>
        </w:p>
        <w:p w14:paraId="4AF58926" w14:textId="77777777" w:rsidR="00BC0A5D" w:rsidRPr="00575427" w:rsidRDefault="00BC0A5D" w:rsidP="00B3108C">
          <w:pPr>
            <w:suppressAutoHyphens/>
            <w:spacing w:line="200" w:lineRule="atLeast"/>
            <w:ind w:firstLine="17"/>
            <w:jc w:val="center"/>
            <w:rPr>
              <w:rFonts w:asciiTheme="majorHAnsi" w:eastAsia="Calibri" w:hAnsiTheme="majorHAnsi" w:cstheme="majorHAnsi"/>
              <w:b/>
              <w:color w:val="000000"/>
              <w:sz w:val="20"/>
              <w:lang w:eastAsia="zh-CN"/>
            </w:rPr>
          </w:pPr>
        </w:p>
        <w:p w14:paraId="489B5763" w14:textId="77777777" w:rsidR="00BC0A5D" w:rsidRPr="00575427" w:rsidRDefault="00BC0A5D" w:rsidP="00B3108C">
          <w:pPr>
            <w:suppressAutoHyphens/>
            <w:spacing w:line="200" w:lineRule="atLeast"/>
            <w:ind w:firstLine="17"/>
            <w:jc w:val="center"/>
            <w:rPr>
              <w:rFonts w:asciiTheme="majorHAnsi" w:eastAsia="Calibri" w:hAnsiTheme="majorHAnsi" w:cstheme="majorHAnsi"/>
              <w:b/>
              <w:color w:val="000000"/>
              <w:sz w:val="20"/>
              <w:lang w:eastAsia="zh-CN"/>
            </w:rPr>
          </w:pPr>
          <w:r w:rsidRPr="00575427">
            <w:rPr>
              <w:rFonts w:asciiTheme="majorHAnsi" w:eastAsia="Calibri" w:hAnsiTheme="majorHAnsi" w:cstheme="majorHAnsi"/>
              <w:b/>
              <w:color w:val="000000"/>
              <w:sz w:val="20"/>
              <w:lang w:eastAsia="zh-CN"/>
            </w:rPr>
            <w:t>030/028374/2015</w:t>
          </w:r>
        </w:p>
      </w:tc>
      <w:tc>
        <w:tcPr>
          <w:tcW w:w="2523" w:type="dxa"/>
          <w:tcBorders>
            <w:top w:val="single" w:sz="1" w:space="0" w:color="000000"/>
            <w:left w:val="single" w:sz="1" w:space="0" w:color="000000"/>
            <w:bottom w:val="single" w:sz="1" w:space="0" w:color="000000"/>
          </w:tcBorders>
          <w:shd w:val="clear" w:color="auto" w:fill="auto"/>
        </w:tcPr>
        <w:p w14:paraId="0A744FFA" w14:textId="77777777" w:rsidR="00BC0A5D" w:rsidRPr="00575427" w:rsidRDefault="00BC0A5D" w:rsidP="00B3108C">
          <w:pPr>
            <w:suppressAutoHyphens/>
            <w:snapToGrid w:val="0"/>
            <w:spacing w:line="200" w:lineRule="atLeast"/>
            <w:jc w:val="center"/>
            <w:rPr>
              <w:rFonts w:asciiTheme="majorHAnsi" w:eastAsia="Calibri" w:hAnsiTheme="majorHAnsi" w:cstheme="majorHAnsi"/>
              <w:b/>
              <w:color w:val="000000"/>
              <w:sz w:val="20"/>
              <w:lang w:eastAsia="zh-CN"/>
            </w:rPr>
          </w:pPr>
          <w:r w:rsidRPr="00575427">
            <w:rPr>
              <w:rFonts w:asciiTheme="majorHAnsi" w:eastAsia="Calibri" w:hAnsiTheme="majorHAnsi" w:cstheme="majorHAnsi"/>
              <w:b/>
              <w:color w:val="000000"/>
              <w:sz w:val="20"/>
              <w:lang w:eastAsia="zh-CN"/>
            </w:rPr>
            <w:t>Data:</w:t>
          </w:r>
        </w:p>
        <w:p w14:paraId="2B2CE996" w14:textId="77777777" w:rsidR="00BC0A5D" w:rsidRPr="00575427" w:rsidRDefault="00BC0A5D" w:rsidP="00B3108C">
          <w:pPr>
            <w:suppressAutoHyphens/>
            <w:spacing w:line="200" w:lineRule="atLeast"/>
            <w:jc w:val="center"/>
            <w:rPr>
              <w:rFonts w:asciiTheme="majorHAnsi" w:eastAsia="Calibri" w:hAnsiTheme="majorHAnsi" w:cstheme="majorHAnsi"/>
              <w:b/>
              <w:color w:val="000000"/>
              <w:sz w:val="20"/>
              <w:lang w:eastAsia="zh-CN"/>
            </w:rPr>
          </w:pPr>
        </w:p>
        <w:p w14:paraId="7509E912" w14:textId="77777777" w:rsidR="00BC0A5D" w:rsidRPr="00575427" w:rsidRDefault="00BC0A5D" w:rsidP="00B3108C">
          <w:pPr>
            <w:suppressAutoHyphens/>
            <w:spacing w:line="200" w:lineRule="atLeast"/>
            <w:jc w:val="center"/>
            <w:rPr>
              <w:rFonts w:asciiTheme="majorHAnsi" w:eastAsia="Calibri" w:hAnsiTheme="majorHAnsi" w:cstheme="majorHAnsi"/>
              <w:b/>
              <w:color w:val="000000"/>
              <w:sz w:val="20"/>
              <w:lang w:eastAsia="zh-CN"/>
            </w:rPr>
          </w:pPr>
          <w:r w:rsidRPr="00575427">
            <w:rPr>
              <w:rFonts w:asciiTheme="majorHAnsi" w:eastAsia="Calibri" w:hAnsiTheme="majorHAnsi" w:cstheme="majorHAnsi"/>
              <w:b/>
              <w:color w:val="000000"/>
              <w:sz w:val="20"/>
              <w:lang w:eastAsia="zh-CN"/>
            </w:rPr>
            <w:t>09/11/2015</w:t>
          </w:r>
        </w:p>
      </w:tc>
      <w:tc>
        <w:tcPr>
          <w:tcW w:w="1526" w:type="dxa"/>
          <w:tcBorders>
            <w:top w:val="single" w:sz="1" w:space="0" w:color="000000"/>
            <w:left w:val="single" w:sz="1" w:space="0" w:color="000000"/>
            <w:bottom w:val="single" w:sz="1" w:space="0" w:color="000000"/>
          </w:tcBorders>
          <w:shd w:val="clear" w:color="auto" w:fill="auto"/>
        </w:tcPr>
        <w:p w14:paraId="183F3F9E" w14:textId="77777777" w:rsidR="00BC0A5D" w:rsidRPr="00575427" w:rsidRDefault="00BC0A5D" w:rsidP="00B3108C">
          <w:pPr>
            <w:suppressAutoHyphens/>
            <w:snapToGrid w:val="0"/>
            <w:spacing w:line="200" w:lineRule="atLeast"/>
            <w:jc w:val="center"/>
            <w:rPr>
              <w:rFonts w:asciiTheme="majorHAnsi" w:eastAsia="Calibri" w:hAnsiTheme="majorHAnsi" w:cstheme="majorHAnsi"/>
              <w:color w:val="000000"/>
              <w:sz w:val="20"/>
              <w:lang w:eastAsia="zh-CN"/>
            </w:rPr>
          </w:pPr>
          <w:r w:rsidRPr="00575427">
            <w:rPr>
              <w:rFonts w:asciiTheme="majorHAnsi" w:eastAsia="Calibri" w:hAnsiTheme="majorHAnsi" w:cstheme="majorHAnsi"/>
              <w:b/>
              <w:color w:val="000000"/>
              <w:sz w:val="20"/>
              <w:lang w:eastAsia="zh-CN"/>
            </w:rPr>
            <w:t>Rubrica</w:t>
          </w:r>
        </w:p>
        <w:p w14:paraId="4D784F6A" w14:textId="77777777" w:rsidR="00BC0A5D" w:rsidRPr="00575427" w:rsidRDefault="00BC0A5D" w:rsidP="00B3108C">
          <w:pPr>
            <w:suppressAutoHyphens/>
            <w:spacing w:line="200" w:lineRule="atLeast"/>
            <w:jc w:val="center"/>
            <w:rPr>
              <w:rFonts w:asciiTheme="majorHAnsi" w:eastAsia="Calibri" w:hAnsiTheme="majorHAnsi" w:cstheme="majorHAnsi"/>
              <w:color w:val="000000"/>
              <w:sz w:val="20"/>
              <w:lang w:eastAsia="zh-CN"/>
            </w:rPr>
          </w:pPr>
        </w:p>
      </w:tc>
      <w:tc>
        <w:tcPr>
          <w:tcW w:w="1892" w:type="dxa"/>
          <w:tcBorders>
            <w:top w:val="single" w:sz="1" w:space="0" w:color="000000"/>
            <w:left w:val="single" w:sz="1" w:space="0" w:color="000000"/>
            <w:bottom w:val="single" w:sz="1" w:space="0" w:color="000000"/>
            <w:right w:val="single" w:sz="1" w:space="0" w:color="000000"/>
          </w:tcBorders>
          <w:shd w:val="clear" w:color="auto" w:fill="auto"/>
        </w:tcPr>
        <w:p w14:paraId="1B8B6622" w14:textId="77777777" w:rsidR="00BC0A5D" w:rsidRPr="00575427" w:rsidRDefault="00BC0A5D" w:rsidP="00B3108C">
          <w:pPr>
            <w:suppressAutoHyphens/>
            <w:snapToGrid w:val="0"/>
            <w:spacing w:line="200" w:lineRule="atLeast"/>
            <w:jc w:val="center"/>
            <w:rPr>
              <w:rFonts w:asciiTheme="majorHAnsi" w:eastAsia="Calibri" w:hAnsiTheme="majorHAnsi" w:cstheme="majorHAnsi"/>
              <w:b/>
              <w:color w:val="000000"/>
              <w:sz w:val="20"/>
              <w:lang w:eastAsia="zh-CN"/>
            </w:rPr>
          </w:pPr>
          <w:r w:rsidRPr="00575427">
            <w:rPr>
              <w:rFonts w:asciiTheme="majorHAnsi" w:eastAsia="Calibri" w:hAnsiTheme="majorHAnsi" w:cstheme="majorHAnsi"/>
              <w:b/>
              <w:color w:val="000000"/>
              <w:sz w:val="20"/>
              <w:lang w:eastAsia="zh-CN"/>
            </w:rPr>
            <w:t>Folhas</w:t>
          </w:r>
        </w:p>
        <w:p w14:paraId="4DD9EAE9" w14:textId="77777777" w:rsidR="00BC0A5D" w:rsidRPr="00575427" w:rsidRDefault="00BC0A5D" w:rsidP="00B3108C">
          <w:pPr>
            <w:suppressAutoHyphens/>
            <w:spacing w:line="200" w:lineRule="atLeast"/>
            <w:jc w:val="center"/>
            <w:rPr>
              <w:rFonts w:asciiTheme="majorHAnsi" w:eastAsia="Verdana" w:hAnsiTheme="majorHAnsi" w:cstheme="majorHAnsi"/>
              <w:szCs w:val="24"/>
              <w:lang w:eastAsia="zh-CN"/>
            </w:rPr>
          </w:pPr>
        </w:p>
        <w:p w14:paraId="3C15CE34" w14:textId="77777777" w:rsidR="00BC0A5D" w:rsidRPr="00575427" w:rsidRDefault="00BC0A5D" w:rsidP="00B3108C">
          <w:pPr>
            <w:suppressAutoHyphens/>
            <w:spacing w:line="200" w:lineRule="atLeast"/>
            <w:jc w:val="center"/>
            <w:rPr>
              <w:rFonts w:asciiTheme="majorHAnsi" w:eastAsia="Verdana" w:hAnsiTheme="majorHAnsi" w:cstheme="majorHAnsi"/>
              <w:szCs w:val="24"/>
              <w:lang w:eastAsia="zh-CN"/>
            </w:rPr>
          </w:pPr>
        </w:p>
      </w:tc>
    </w:tr>
  </w:tbl>
  <w:p w14:paraId="799D8FCA" w14:textId="73CC27AF" w:rsidR="0052108D" w:rsidRDefault="00BC0A5D" w:rsidP="00A46960">
    <w:pPr>
      <w:pStyle w:val="Cabealho"/>
      <w:ind w:right="44"/>
      <w:jc w:val="center"/>
      <w:rPr>
        <w:rFonts w:ascii="Bookman Old Style" w:hAnsi="Bookman Old Style" w:cs="Arial"/>
        <w:color w:val="0070C0"/>
        <w:sz w:val="28"/>
        <w:lang w:val="pt-BR"/>
      </w:rPr>
    </w:pPr>
    <w:r w:rsidRPr="009B36D3">
      <w:rPr>
        <w:rFonts w:asciiTheme="majorHAnsi" w:eastAsia="Calibri" w:hAnsiTheme="majorHAnsi" w:cstheme="majorHAnsi"/>
        <w:b/>
        <w:noProof/>
        <w:sz w:val="16"/>
        <w:szCs w:val="16"/>
        <w:lang w:val="pt-BR"/>
      </w:rPr>
      <w:drawing>
        <wp:inline distT="0" distB="0" distL="0" distR="0" wp14:anchorId="7A1B5257" wp14:editId="0532D7DC">
          <wp:extent cx="3076575" cy="1009650"/>
          <wp:effectExtent l="0" t="0" r="9525" b="0"/>
          <wp:docPr id="2" name="Imagem 2" descr="logo_pref_niteroi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ef_niteroi_horizontal_c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1009650"/>
                  </a:xfrm>
                  <a:prstGeom prst="rect">
                    <a:avLst/>
                  </a:prstGeom>
                  <a:noFill/>
                  <a:ln>
                    <a:noFill/>
                  </a:ln>
                </pic:spPr>
              </pic:pic>
            </a:graphicData>
          </a:graphic>
        </wp:inline>
      </w:drawing>
    </w:r>
  </w:p>
  <w:p w14:paraId="0A8FB6F7" w14:textId="59D98BF9" w:rsidR="00BC0A5D" w:rsidRPr="00BC0A5D" w:rsidRDefault="00BC0A5D" w:rsidP="00BC0A5D">
    <w:pPr>
      <w:pStyle w:val="Cabealho"/>
      <w:ind w:right="44"/>
      <w:jc w:val="center"/>
      <w:rPr>
        <w:rFonts w:asciiTheme="majorHAnsi" w:hAnsiTheme="majorHAnsi" w:cstheme="majorHAnsi"/>
        <w:sz w:val="16"/>
        <w:szCs w:val="16"/>
        <w:lang w:val="pt-BR"/>
      </w:rPr>
    </w:pPr>
    <w:r w:rsidRPr="00BC0A5D">
      <w:rPr>
        <w:rFonts w:asciiTheme="majorHAnsi" w:hAnsiTheme="majorHAnsi" w:cstheme="majorHAnsi"/>
        <w:sz w:val="16"/>
        <w:szCs w:val="16"/>
        <w:lang w:val="pt-BR"/>
      </w:rPr>
      <w:t>SECRETARIA MUNICIPAL DE ADMINISTRAÇÃO</w:t>
    </w:r>
  </w:p>
  <w:p w14:paraId="65B24C33" w14:textId="77777777" w:rsidR="0052108D" w:rsidRDefault="0052108D" w:rsidP="00A46960">
    <w:pPr>
      <w:pStyle w:val="Cabealho"/>
      <w:ind w:right="4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8" w:type="dxa"/>
      <w:tblLayout w:type="fixed"/>
      <w:tblCellMar>
        <w:top w:w="18" w:type="dxa"/>
        <w:left w:w="28" w:type="dxa"/>
        <w:bottom w:w="18" w:type="dxa"/>
        <w:right w:w="28" w:type="dxa"/>
      </w:tblCellMar>
      <w:tblLook w:val="0000" w:firstRow="0" w:lastRow="0" w:firstColumn="0" w:lastColumn="0" w:noHBand="0" w:noVBand="0"/>
    </w:tblPr>
    <w:tblGrid>
      <w:gridCol w:w="3412"/>
      <w:gridCol w:w="2523"/>
      <w:gridCol w:w="1526"/>
      <w:gridCol w:w="1892"/>
    </w:tblGrid>
    <w:tr w:rsidR="0052108D" w:rsidRPr="00575427" w14:paraId="0F556ADF" w14:textId="77777777" w:rsidTr="00046127">
      <w:trPr>
        <w:cantSplit/>
        <w:trHeight w:val="900"/>
      </w:trPr>
      <w:tc>
        <w:tcPr>
          <w:tcW w:w="3412" w:type="dxa"/>
          <w:tcBorders>
            <w:top w:val="single" w:sz="1" w:space="0" w:color="000000"/>
            <w:left w:val="single" w:sz="1" w:space="0" w:color="000000"/>
            <w:bottom w:val="single" w:sz="1" w:space="0" w:color="000000"/>
          </w:tcBorders>
          <w:shd w:val="clear" w:color="auto" w:fill="auto"/>
        </w:tcPr>
        <w:p w14:paraId="7B488880" w14:textId="77777777" w:rsidR="0052108D" w:rsidRPr="00575427" w:rsidRDefault="0052108D" w:rsidP="00575427">
          <w:pPr>
            <w:suppressAutoHyphens/>
            <w:snapToGrid w:val="0"/>
            <w:spacing w:line="200" w:lineRule="atLeast"/>
            <w:ind w:firstLine="17"/>
            <w:jc w:val="center"/>
            <w:rPr>
              <w:rFonts w:asciiTheme="majorHAnsi" w:eastAsia="Calibri" w:hAnsiTheme="majorHAnsi" w:cstheme="majorHAnsi"/>
              <w:b/>
              <w:color w:val="000000"/>
              <w:sz w:val="20"/>
              <w:lang w:eastAsia="zh-CN"/>
            </w:rPr>
          </w:pPr>
          <w:r w:rsidRPr="00575427">
            <w:rPr>
              <w:rFonts w:asciiTheme="majorHAnsi" w:eastAsia="Calibri" w:hAnsiTheme="majorHAnsi" w:cstheme="majorHAnsi"/>
              <w:b/>
              <w:color w:val="000000"/>
              <w:sz w:val="20"/>
              <w:lang w:eastAsia="zh-CN"/>
            </w:rPr>
            <w:t>Processo:</w:t>
          </w:r>
        </w:p>
        <w:p w14:paraId="28A994AE" w14:textId="77777777" w:rsidR="0052108D" w:rsidRPr="00575427" w:rsidRDefault="0052108D" w:rsidP="00575427">
          <w:pPr>
            <w:suppressAutoHyphens/>
            <w:spacing w:line="200" w:lineRule="atLeast"/>
            <w:ind w:firstLine="17"/>
            <w:jc w:val="center"/>
            <w:rPr>
              <w:rFonts w:asciiTheme="majorHAnsi" w:eastAsia="Calibri" w:hAnsiTheme="majorHAnsi" w:cstheme="majorHAnsi"/>
              <w:b/>
              <w:color w:val="000000"/>
              <w:sz w:val="20"/>
              <w:lang w:eastAsia="zh-CN"/>
            </w:rPr>
          </w:pPr>
        </w:p>
        <w:p w14:paraId="0CB9AC8F" w14:textId="77777777" w:rsidR="0052108D" w:rsidRPr="00575427" w:rsidRDefault="0052108D" w:rsidP="00575427">
          <w:pPr>
            <w:suppressAutoHyphens/>
            <w:spacing w:line="200" w:lineRule="atLeast"/>
            <w:ind w:firstLine="17"/>
            <w:jc w:val="center"/>
            <w:rPr>
              <w:rFonts w:asciiTheme="majorHAnsi" w:eastAsia="Calibri" w:hAnsiTheme="majorHAnsi" w:cstheme="majorHAnsi"/>
              <w:b/>
              <w:color w:val="000000"/>
              <w:sz w:val="20"/>
              <w:lang w:eastAsia="zh-CN"/>
            </w:rPr>
          </w:pPr>
          <w:r w:rsidRPr="00575427">
            <w:rPr>
              <w:rFonts w:asciiTheme="majorHAnsi" w:eastAsia="Calibri" w:hAnsiTheme="majorHAnsi" w:cstheme="majorHAnsi"/>
              <w:b/>
              <w:color w:val="000000"/>
              <w:sz w:val="20"/>
              <w:lang w:eastAsia="zh-CN"/>
            </w:rPr>
            <w:t>030/028374/2015</w:t>
          </w:r>
        </w:p>
      </w:tc>
      <w:tc>
        <w:tcPr>
          <w:tcW w:w="2523" w:type="dxa"/>
          <w:tcBorders>
            <w:top w:val="single" w:sz="1" w:space="0" w:color="000000"/>
            <w:left w:val="single" w:sz="1" w:space="0" w:color="000000"/>
            <w:bottom w:val="single" w:sz="1" w:space="0" w:color="000000"/>
          </w:tcBorders>
          <w:shd w:val="clear" w:color="auto" w:fill="auto"/>
        </w:tcPr>
        <w:p w14:paraId="4A1D9927" w14:textId="77777777" w:rsidR="0052108D" w:rsidRPr="00575427" w:rsidRDefault="0052108D" w:rsidP="00575427">
          <w:pPr>
            <w:suppressAutoHyphens/>
            <w:snapToGrid w:val="0"/>
            <w:spacing w:line="200" w:lineRule="atLeast"/>
            <w:jc w:val="center"/>
            <w:rPr>
              <w:rFonts w:asciiTheme="majorHAnsi" w:eastAsia="Calibri" w:hAnsiTheme="majorHAnsi" w:cstheme="majorHAnsi"/>
              <w:b/>
              <w:color w:val="000000"/>
              <w:sz w:val="20"/>
              <w:lang w:eastAsia="zh-CN"/>
            </w:rPr>
          </w:pPr>
          <w:r w:rsidRPr="00575427">
            <w:rPr>
              <w:rFonts w:asciiTheme="majorHAnsi" w:eastAsia="Calibri" w:hAnsiTheme="majorHAnsi" w:cstheme="majorHAnsi"/>
              <w:b/>
              <w:color w:val="000000"/>
              <w:sz w:val="20"/>
              <w:lang w:eastAsia="zh-CN"/>
            </w:rPr>
            <w:t>Data:</w:t>
          </w:r>
        </w:p>
        <w:p w14:paraId="6C8957A4" w14:textId="77777777" w:rsidR="0052108D" w:rsidRPr="00575427" w:rsidRDefault="0052108D" w:rsidP="00575427">
          <w:pPr>
            <w:suppressAutoHyphens/>
            <w:spacing w:line="200" w:lineRule="atLeast"/>
            <w:jc w:val="center"/>
            <w:rPr>
              <w:rFonts w:asciiTheme="majorHAnsi" w:eastAsia="Calibri" w:hAnsiTheme="majorHAnsi" w:cstheme="majorHAnsi"/>
              <w:b/>
              <w:color w:val="000000"/>
              <w:sz w:val="20"/>
              <w:lang w:eastAsia="zh-CN"/>
            </w:rPr>
          </w:pPr>
        </w:p>
        <w:p w14:paraId="6BF40CB0" w14:textId="77777777" w:rsidR="0052108D" w:rsidRPr="00575427" w:rsidRDefault="0052108D" w:rsidP="00575427">
          <w:pPr>
            <w:suppressAutoHyphens/>
            <w:spacing w:line="200" w:lineRule="atLeast"/>
            <w:jc w:val="center"/>
            <w:rPr>
              <w:rFonts w:asciiTheme="majorHAnsi" w:eastAsia="Calibri" w:hAnsiTheme="majorHAnsi" w:cstheme="majorHAnsi"/>
              <w:b/>
              <w:color w:val="000000"/>
              <w:sz w:val="20"/>
              <w:lang w:eastAsia="zh-CN"/>
            </w:rPr>
          </w:pPr>
          <w:r w:rsidRPr="00575427">
            <w:rPr>
              <w:rFonts w:asciiTheme="majorHAnsi" w:eastAsia="Calibri" w:hAnsiTheme="majorHAnsi" w:cstheme="majorHAnsi"/>
              <w:b/>
              <w:color w:val="000000"/>
              <w:sz w:val="20"/>
              <w:lang w:eastAsia="zh-CN"/>
            </w:rPr>
            <w:t>09/11/2015</w:t>
          </w:r>
        </w:p>
      </w:tc>
      <w:tc>
        <w:tcPr>
          <w:tcW w:w="1526" w:type="dxa"/>
          <w:tcBorders>
            <w:top w:val="single" w:sz="1" w:space="0" w:color="000000"/>
            <w:left w:val="single" w:sz="1" w:space="0" w:color="000000"/>
            <w:bottom w:val="single" w:sz="1" w:space="0" w:color="000000"/>
          </w:tcBorders>
          <w:shd w:val="clear" w:color="auto" w:fill="auto"/>
        </w:tcPr>
        <w:p w14:paraId="0C979B2D" w14:textId="77777777" w:rsidR="0052108D" w:rsidRPr="00575427" w:rsidRDefault="0052108D" w:rsidP="00575427">
          <w:pPr>
            <w:suppressAutoHyphens/>
            <w:snapToGrid w:val="0"/>
            <w:spacing w:line="200" w:lineRule="atLeast"/>
            <w:jc w:val="center"/>
            <w:rPr>
              <w:rFonts w:asciiTheme="majorHAnsi" w:eastAsia="Calibri" w:hAnsiTheme="majorHAnsi" w:cstheme="majorHAnsi"/>
              <w:color w:val="000000"/>
              <w:sz w:val="20"/>
              <w:lang w:eastAsia="zh-CN"/>
            </w:rPr>
          </w:pPr>
          <w:r w:rsidRPr="00575427">
            <w:rPr>
              <w:rFonts w:asciiTheme="majorHAnsi" w:eastAsia="Calibri" w:hAnsiTheme="majorHAnsi" w:cstheme="majorHAnsi"/>
              <w:b/>
              <w:color w:val="000000"/>
              <w:sz w:val="20"/>
              <w:lang w:eastAsia="zh-CN"/>
            </w:rPr>
            <w:t>Rubrica</w:t>
          </w:r>
        </w:p>
        <w:p w14:paraId="2F28BBBB" w14:textId="77777777" w:rsidR="0052108D" w:rsidRPr="00575427" w:rsidRDefault="0052108D" w:rsidP="00575427">
          <w:pPr>
            <w:suppressAutoHyphens/>
            <w:spacing w:line="200" w:lineRule="atLeast"/>
            <w:jc w:val="center"/>
            <w:rPr>
              <w:rFonts w:asciiTheme="majorHAnsi" w:eastAsia="Calibri" w:hAnsiTheme="majorHAnsi" w:cstheme="majorHAnsi"/>
              <w:color w:val="000000"/>
              <w:sz w:val="20"/>
              <w:lang w:eastAsia="zh-CN"/>
            </w:rPr>
          </w:pPr>
        </w:p>
      </w:tc>
      <w:tc>
        <w:tcPr>
          <w:tcW w:w="1892" w:type="dxa"/>
          <w:tcBorders>
            <w:top w:val="single" w:sz="1" w:space="0" w:color="000000"/>
            <w:left w:val="single" w:sz="1" w:space="0" w:color="000000"/>
            <w:bottom w:val="single" w:sz="1" w:space="0" w:color="000000"/>
            <w:right w:val="single" w:sz="1" w:space="0" w:color="000000"/>
          </w:tcBorders>
          <w:shd w:val="clear" w:color="auto" w:fill="auto"/>
        </w:tcPr>
        <w:p w14:paraId="48B6B91E" w14:textId="77777777" w:rsidR="0052108D" w:rsidRPr="00575427" w:rsidRDefault="0052108D" w:rsidP="00575427">
          <w:pPr>
            <w:suppressAutoHyphens/>
            <w:snapToGrid w:val="0"/>
            <w:spacing w:line="200" w:lineRule="atLeast"/>
            <w:jc w:val="center"/>
            <w:rPr>
              <w:rFonts w:asciiTheme="majorHAnsi" w:eastAsia="Calibri" w:hAnsiTheme="majorHAnsi" w:cstheme="majorHAnsi"/>
              <w:b/>
              <w:color w:val="000000"/>
              <w:sz w:val="20"/>
              <w:lang w:eastAsia="zh-CN"/>
            </w:rPr>
          </w:pPr>
          <w:r w:rsidRPr="00575427">
            <w:rPr>
              <w:rFonts w:asciiTheme="majorHAnsi" w:eastAsia="Calibri" w:hAnsiTheme="majorHAnsi" w:cstheme="majorHAnsi"/>
              <w:b/>
              <w:color w:val="000000"/>
              <w:sz w:val="20"/>
              <w:lang w:eastAsia="zh-CN"/>
            </w:rPr>
            <w:t>Folhas</w:t>
          </w:r>
        </w:p>
        <w:p w14:paraId="24E898FB" w14:textId="77777777" w:rsidR="0052108D" w:rsidRPr="00575427" w:rsidRDefault="0052108D" w:rsidP="00575427">
          <w:pPr>
            <w:suppressAutoHyphens/>
            <w:spacing w:line="200" w:lineRule="atLeast"/>
            <w:jc w:val="center"/>
            <w:rPr>
              <w:rFonts w:asciiTheme="majorHAnsi" w:eastAsia="Verdana" w:hAnsiTheme="majorHAnsi" w:cstheme="majorHAnsi"/>
              <w:szCs w:val="24"/>
              <w:lang w:eastAsia="zh-CN"/>
            </w:rPr>
          </w:pPr>
        </w:p>
        <w:p w14:paraId="0A4189F0" w14:textId="77777777" w:rsidR="0052108D" w:rsidRPr="00575427" w:rsidRDefault="0052108D" w:rsidP="00575427">
          <w:pPr>
            <w:suppressAutoHyphens/>
            <w:spacing w:line="200" w:lineRule="atLeast"/>
            <w:jc w:val="center"/>
            <w:rPr>
              <w:rFonts w:asciiTheme="majorHAnsi" w:eastAsia="Verdana" w:hAnsiTheme="majorHAnsi" w:cstheme="majorHAnsi"/>
              <w:szCs w:val="24"/>
              <w:lang w:eastAsia="zh-CN"/>
            </w:rPr>
          </w:pPr>
        </w:p>
      </w:tc>
    </w:tr>
  </w:tbl>
  <w:p w14:paraId="3539240E" w14:textId="170C06E0" w:rsidR="0052108D" w:rsidRDefault="0052108D" w:rsidP="00A46960">
    <w:pPr>
      <w:pStyle w:val="Cabealho"/>
      <w:jc w:val="center"/>
      <w:rPr>
        <w:rFonts w:ascii="Bookman Old Style" w:hAnsi="Bookman Old Style" w:cs="Arial"/>
        <w:color w:val="0070C0"/>
        <w:sz w:val="28"/>
      </w:rPr>
    </w:pPr>
    <w:r w:rsidRPr="009B36D3">
      <w:rPr>
        <w:rFonts w:asciiTheme="majorHAnsi" w:eastAsia="Calibri" w:hAnsiTheme="majorHAnsi" w:cstheme="majorHAnsi"/>
        <w:b/>
        <w:noProof/>
        <w:sz w:val="16"/>
        <w:szCs w:val="16"/>
        <w:lang w:val="pt-BR" w:eastAsia="pt-BR"/>
      </w:rPr>
      <w:drawing>
        <wp:inline distT="0" distB="0" distL="0" distR="0" wp14:anchorId="43707360" wp14:editId="4C0705F6">
          <wp:extent cx="3076575" cy="1009650"/>
          <wp:effectExtent l="0" t="0" r="9525" b="0"/>
          <wp:docPr id="1" name="Imagem 1" descr="logo_pref_niteroi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ef_niteroi_horizontal_c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1009650"/>
                  </a:xfrm>
                  <a:prstGeom prst="rect">
                    <a:avLst/>
                  </a:prstGeom>
                  <a:noFill/>
                  <a:ln>
                    <a:noFill/>
                  </a:ln>
                </pic:spPr>
              </pic:pic>
            </a:graphicData>
          </a:graphic>
        </wp:inline>
      </w:drawing>
    </w:r>
  </w:p>
  <w:p w14:paraId="6C28F218" w14:textId="47E07463" w:rsidR="0052108D" w:rsidRPr="00575427" w:rsidRDefault="0052108D" w:rsidP="00A46960">
    <w:pPr>
      <w:jc w:val="center"/>
      <w:rPr>
        <w:rFonts w:asciiTheme="majorHAnsi" w:hAnsiTheme="majorHAnsi" w:cstheme="majorHAnsi"/>
        <w:sz w:val="16"/>
        <w:szCs w:val="16"/>
      </w:rPr>
    </w:pPr>
    <w:r w:rsidRPr="00575427">
      <w:rPr>
        <w:rFonts w:asciiTheme="majorHAnsi" w:hAnsiTheme="majorHAnsi" w:cstheme="majorHAnsi"/>
        <w:sz w:val="16"/>
        <w:szCs w:val="16"/>
      </w:rPr>
      <w:t>SECRETARIA MUNICIPAL DE ADMINISTRAÇÃO</w:t>
    </w:r>
  </w:p>
  <w:p w14:paraId="1783F85B" w14:textId="77777777" w:rsidR="0052108D" w:rsidRPr="001B7901" w:rsidRDefault="0052108D" w:rsidP="00A46960">
    <w:pP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176A4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815853"/>
    <w:multiLevelType w:val="hybridMultilevel"/>
    <w:tmpl w:val="17A8E1CA"/>
    <w:lvl w:ilvl="0" w:tplc="7B7CE7EE">
      <w:start w:val="1"/>
      <w:numFmt w:val="low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
    <w:nsid w:val="21586FFB"/>
    <w:multiLevelType w:val="hybridMultilevel"/>
    <w:tmpl w:val="F4C847D6"/>
    <w:lvl w:ilvl="0" w:tplc="E21CE38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28F3253D"/>
    <w:multiLevelType w:val="hybridMultilevel"/>
    <w:tmpl w:val="243C5BC4"/>
    <w:lvl w:ilvl="0" w:tplc="0DF0EA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E317820"/>
    <w:multiLevelType w:val="hybridMultilevel"/>
    <w:tmpl w:val="D9D6AA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2E38B4"/>
    <w:multiLevelType w:val="hybridMultilevel"/>
    <w:tmpl w:val="08424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991AD0"/>
    <w:multiLevelType w:val="hybridMultilevel"/>
    <w:tmpl w:val="B48037AE"/>
    <w:lvl w:ilvl="0" w:tplc="BBD8BC9E">
      <w:start w:val="1"/>
      <w:numFmt w:val="lowerRoman"/>
      <w:lvlText w:val="%1."/>
      <w:lvlJc w:val="left"/>
      <w:pPr>
        <w:ind w:left="1440" w:hanging="720"/>
      </w:pPr>
      <w:rPr>
        <w:rFonts w:ascii="Cambria" w:hAnsi="Cambria" w:cs="Times New Roman" w:hint="default"/>
        <w:color w:val="auto"/>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3"/>
  </w:num>
  <w:num w:numId="2">
    <w:abstractNumId w:val="0"/>
  </w:num>
  <w:num w:numId="3">
    <w:abstractNumId w:val="6"/>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E1"/>
    <w:rsid w:val="0004449D"/>
    <w:rsid w:val="00046127"/>
    <w:rsid w:val="000C032E"/>
    <w:rsid w:val="000E51B6"/>
    <w:rsid w:val="000F3D30"/>
    <w:rsid w:val="00131009"/>
    <w:rsid w:val="001F653A"/>
    <w:rsid w:val="00214673"/>
    <w:rsid w:val="00245391"/>
    <w:rsid w:val="002845A6"/>
    <w:rsid w:val="002B266A"/>
    <w:rsid w:val="002C0195"/>
    <w:rsid w:val="002E5BDB"/>
    <w:rsid w:val="0033509F"/>
    <w:rsid w:val="00363A4A"/>
    <w:rsid w:val="003B47C0"/>
    <w:rsid w:val="003C2690"/>
    <w:rsid w:val="003D0331"/>
    <w:rsid w:val="00412358"/>
    <w:rsid w:val="00431E81"/>
    <w:rsid w:val="00474D73"/>
    <w:rsid w:val="004D58C6"/>
    <w:rsid w:val="00504353"/>
    <w:rsid w:val="0052108D"/>
    <w:rsid w:val="0056286B"/>
    <w:rsid w:val="00573AD1"/>
    <w:rsid w:val="00575427"/>
    <w:rsid w:val="00585143"/>
    <w:rsid w:val="00590C6E"/>
    <w:rsid w:val="005D0C51"/>
    <w:rsid w:val="00750C65"/>
    <w:rsid w:val="007D75C4"/>
    <w:rsid w:val="008816C8"/>
    <w:rsid w:val="00883395"/>
    <w:rsid w:val="00883AE9"/>
    <w:rsid w:val="008C21D6"/>
    <w:rsid w:val="008C698C"/>
    <w:rsid w:val="008D6ABD"/>
    <w:rsid w:val="00987FAC"/>
    <w:rsid w:val="009A05BC"/>
    <w:rsid w:val="009E7B73"/>
    <w:rsid w:val="009F6A1A"/>
    <w:rsid w:val="00A367F1"/>
    <w:rsid w:val="00A46960"/>
    <w:rsid w:val="00A80D30"/>
    <w:rsid w:val="00AB2B0F"/>
    <w:rsid w:val="00AC4C04"/>
    <w:rsid w:val="00AC6B28"/>
    <w:rsid w:val="00AD0FA9"/>
    <w:rsid w:val="00AF74BF"/>
    <w:rsid w:val="00B00793"/>
    <w:rsid w:val="00B16DEA"/>
    <w:rsid w:val="00B43DE0"/>
    <w:rsid w:val="00B555EE"/>
    <w:rsid w:val="00B845B8"/>
    <w:rsid w:val="00BC0A5D"/>
    <w:rsid w:val="00BD49FA"/>
    <w:rsid w:val="00C069A1"/>
    <w:rsid w:val="00C223BA"/>
    <w:rsid w:val="00C35E67"/>
    <w:rsid w:val="00C65FE1"/>
    <w:rsid w:val="00C745C4"/>
    <w:rsid w:val="00C85886"/>
    <w:rsid w:val="00C94D49"/>
    <w:rsid w:val="00CA1191"/>
    <w:rsid w:val="00CB2ECF"/>
    <w:rsid w:val="00CB7171"/>
    <w:rsid w:val="00D709EF"/>
    <w:rsid w:val="00EA64B3"/>
    <w:rsid w:val="00F20BEF"/>
    <w:rsid w:val="00F21613"/>
    <w:rsid w:val="00F276DC"/>
    <w:rsid w:val="00F44F1C"/>
    <w:rsid w:val="00F70204"/>
    <w:rsid w:val="00F9541A"/>
    <w:rsid w:val="00FF720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0DF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FE1"/>
    <w:rPr>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65FE1"/>
    <w:pPr>
      <w:tabs>
        <w:tab w:val="center" w:pos="4252"/>
        <w:tab w:val="right" w:pos="8504"/>
      </w:tabs>
    </w:pPr>
    <w:rPr>
      <w:lang w:val="x-none" w:eastAsia="x-none"/>
    </w:rPr>
  </w:style>
  <w:style w:type="paragraph" w:styleId="Rodap">
    <w:name w:val="footer"/>
    <w:basedOn w:val="Normal"/>
    <w:link w:val="RodapChar"/>
    <w:rsid w:val="00C65FE1"/>
    <w:pPr>
      <w:tabs>
        <w:tab w:val="center" w:pos="4252"/>
        <w:tab w:val="right" w:pos="8504"/>
      </w:tabs>
    </w:pPr>
    <w:rPr>
      <w:lang w:val="x-none" w:eastAsia="x-none"/>
    </w:rPr>
  </w:style>
  <w:style w:type="paragraph" w:styleId="Recuodecorpodetexto2">
    <w:name w:val="Body Text Indent 2"/>
    <w:basedOn w:val="Normal"/>
    <w:link w:val="Recuodecorpodetexto2Char"/>
    <w:rsid w:val="00C65FE1"/>
    <w:pPr>
      <w:spacing w:after="120" w:line="480" w:lineRule="auto"/>
      <w:ind w:left="283"/>
    </w:pPr>
    <w:rPr>
      <w:lang w:val="x-none" w:eastAsia="x-none"/>
    </w:rPr>
  </w:style>
  <w:style w:type="character" w:customStyle="1" w:styleId="RodapChar">
    <w:name w:val="Rodapé Char"/>
    <w:link w:val="Rodap"/>
    <w:rsid w:val="00C65FE1"/>
    <w:rPr>
      <w:sz w:val="24"/>
      <w:lang w:val="x-none" w:eastAsia="x-none" w:bidi="ar-SA"/>
    </w:rPr>
  </w:style>
  <w:style w:type="character" w:customStyle="1" w:styleId="CabealhoChar">
    <w:name w:val="Cabeçalho Char"/>
    <w:link w:val="Cabealho"/>
    <w:rsid w:val="00C65FE1"/>
    <w:rPr>
      <w:sz w:val="24"/>
      <w:lang w:val="x-none" w:eastAsia="x-none" w:bidi="ar-SA"/>
    </w:rPr>
  </w:style>
  <w:style w:type="character" w:customStyle="1" w:styleId="Recuodecorpodetexto2Char">
    <w:name w:val="Recuo de corpo de texto 2 Char"/>
    <w:link w:val="Recuodecorpodetexto2"/>
    <w:rsid w:val="00C65FE1"/>
    <w:rPr>
      <w:sz w:val="24"/>
      <w:lang w:val="x-none" w:eastAsia="x-none" w:bidi="ar-SA"/>
    </w:rPr>
  </w:style>
  <w:style w:type="character" w:styleId="Nmerodepgina">
    <w:name w:val="page number"/>
    <w:basedOn w:val="Fontepargpadro"/>
    <w:rsid w:val="00C65FE1"/>
  </w:style>
  <w:style w:type="paragraph" w:styleId="SemEspaamento">
    <w:name w:val="No Spacing"/>
    <w:qFormat/>
    <w:rsid w:val="00C65FE1"/>
    <w:rPr>
      <w:sz w:val="24"/>
      <w:lang w:eastAsia="pt-BR"/>
    </w:rPr>
  </w:style>
  <w:style w:type="character" w:customStyle="1" w:styleId="apple-converted-space">
    <w:name w:val="apple-converted-space"/>
    <w:basedOn w:val="Fontepargpadro"/>
    <w:rsid w:val="00C35E67"/>
  </w:style>
  <w:style w:type="character" w:styleId="Forte">
    <w:name w:val="Strong"/>
    <w:qFormat/>
    <w:rsid w:val="00C35E67"/>
    <w:rPr>
      <w:b/>
      <w:bCs/>
    </w:rPr>
  </w:style>
  <w:style w:type="paragraph" w:styleId="Textodebalo">
    <w:name w:val="Balloon Text"/>
    <w:basedOn w:val="Normal"/>
    <w:link w:val="TextodebaloChar"/>
    <w:rsid w:val="000F3D30"/>
    <w:rPr>
      <w:rFonts w:ascii="Tahoma" w:hAnsi="Tahoma" w:cs="Tahoma"/>
      <w:sz w:val="16"/>
      <w:szCs w:val="16"/>
    </w:rPr>
  </w:style>
  <w:style w:type="character" w:customStyle="1" w:styleId="TextodebaloChar">
    <w:name w:val="Texto de balão Char"/>
    <w:link w:val="Textodebalo"/>
    <w:rsid w:val="000F3D30"/>
    <w:rPr>
      <w:rFonts w:ascii="Tahoma" w:hAnsi="Tahoma" w:cs="Tahoma"/>
      <w:sz w:val="16"/>
      <w:szCs w:val="16"/>
    </w:rPr>
  </w:style>
  <w:style w:type="paragraph" w:styleId="PargrafodaLista">
    <w:name w:val="List Paragraph"/>
    <w:basedOn w:val="Normal"/>
    <w:uiPriority w:val="34"/>
    <w:qFormat/>
    <w:rsid w:val="008C698C"/>
    <w:pPr>
      <w:spacing w:after="200"/>
      <w:ind w:left="720"/>
      <w:contextualSpacing/>
    </w:pPr>
    <w:rPr>
      <w:rFonts w:ascii="Cambria" w:eastAsia="Cambria" w:hAnsi="Cambria"/>
      <w:szCs w:val="24"/>
      <w:lang w:eastAsia="en-US"/>
    </w:rPr>
  </w:style>
  <w:style w:type="paragraph" w:customStyle="1" w:styleId="Pargrafo">
    <w:name w:val="Parágrafo"/>
    <w:basedOn w:val="Normal"/>
    <w:link w:val="PargrafoChar"/>
    <w:qFormat/>
    <w:rsid w:val="00245391"/>
    <w:pPr>
      <w:spacing w:line="360" w:lineRule="auto"/>
      <w:jc w:val="both"/>
    </w:pPr>
    <w:rPr>
      <w:rFonts w:ascii="Arial" w:hAnsi="Arial"/>
      <w:sz w:val="22"/>
      <w:szCs w:val="24"/>
    </w:rPr>
  </w:style>
  <w:style w:type="character" w:customStyle="1" w:styleId="PargrafoChar">
    <w:name w:val="Parágrafo Char"/>
    <w:link w:val="Pargrafo"/>
    <w:locked/>
    <w:rsid w:val="00245391"/>
    <w:rPr>
      <w:rFonts w:ascii="Arial" w:hAnsi="Arial"/>
      <w:sz w:val="22"/>
      <w:szCs w:val="24"/>
      <w:lang w:eastAsia="pt-BR"/>
    </w:rPr>
  </w:style>
  <w:style w:type="table" w:styleId="Tabelacomgrade">
    <w:name w:val="Table Grid"/>
    <w:basedOn w:val="Tabelanormal"/>
    <w:rsid w:val="000444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FE1"/>
    <w:rPr>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65FE1"/>
    <w:pPr>
      <w:tabs>
        <w:tab w:val="center" w:pos="4252"/>
        <w:tab w:val="right" w:pos="8504"/>
      </w:tabs>
    </w:pPr>
    <w:rPr>
      <w:lang w:val="x-none" w:eastAsia="x-none"/>
    </w:rPr>
  </w:style>
  <w:style w:type="paragraph" w:styleId="Rodap">
    <w:name w:val="footer"/>
    <w:basedOn w:val="Normal"/>
    <w:link w:val="RodapChar"/>
    <w:rsid w:val="00C65FE1"/>
    <w:pPr>
      <w:tabs>
        <w:tab w:val="center" w:pos="4252"/>
        <w:tab w:val="right" w:pos="8504"/>
      </w:tabs>
    </w:pPr>
    <w:rPr>
      <w:lang w:val="x-none" w:eastAsia="x-none"/>
    </w:rPr>
  </w:style>
  <w:style w:type="paragraph" w:styleId="Recuodecorpodetexto2">
    <w:name w:val="Body Text Indent 2"/>
    <w:basedOn w:val="Normal"/>
    <w:link w:val="Recuodecorpodetexto2Char"/>
    <w:rsid w:val="00C65FE1"/>
    <w:pPr>
      <w:spacing w:after="120" w:line="480" w:lineRule="auto"/>
      <w:ind w:left="283"/>
    </w:pPr>
    <w:rPr>
      <w:lang w:val="x-none" w:eastAsia="x-none"/>
    </w:rPr>
  </w:style>
  <w:style w:type="character" w:customStyle="1" w:styleId="RodapChar">
    <w:name w:val="Rodapé Char"/>
    <w:link w:val="Rodap"/>
    <w:rsid w:val="00C65FE1"/>
    <w:rPr>
      <w:sz w:val="24"/>
      <w:lang w:val="x-none" w:eastAsia="x-none" w:bidi="ar-SA"/>
    </w:rPr>
  </w:style>
  <w:style w:type="character" w:customStyle="1" w:styleId="CabealhoChar">
    <w:name w:val="Cabeçalho Char"/>
    <w:link w:val="Cabealho"/>
    <w:rsid w:val="00C65FE1"/>
    <w:rPr>
      <w:sz w:val="24"/>
      <w:lang w:val="x-none" w:eastAsia="x-none" w:bidi="ar-SA"/>
    </w:rPr>
  </w:style>
  <w:style w:type="character" w:customStyle="1" w:styleId="Recuodecorpodetexto2Char">
    <w:name w:val="Recuo de corpo de texto 2 Char"/>
    <w:link w:val="Recuodecorpodetexto2"/>
    <w:rsid w:val="00C65FE1"/>
    <w:rPr>
      <w:sz w:val="24"/>
      <w:lang w:val="x-none" w:eastAsia="x-none" w:bidi="ar-SA"/>
    </w:rPr>
  </w:style>
  <w:style w:type="character" w:styleId="Nmerodepgina">
    <w:name w:val="page number"/>
    <w:basedOn w:val="Fontepargpadro"/>
    <w:rsid w:val="00C65FE1"/>
  </w:style>
  <w:style w:type="paragraph" w:styleId="SemEspaamento">
    <w:name w:val="No Spacing"/>
    <w:qFormat/>
    <w:rsid w:val="00C65FE1"/>
    <w:rPr>
      <w:sz w:val="24"/>
      <w:lang w:eastAsia="pt-BR"/>
    </w:rPr>
  </w:style>
  <w:style w:type="character" w:customStyle="1" w:styleId="apple-converted-space">
    <w:name w:val="apple-converted-space"/>
    <w:basedOn w:val="Fontepargpadro"/>
    <w:rsid w:val="00C35E67"/>
  </w:style>
  <w:style w:type="character" w:styleId="Forte">
    <w:name w:val="Strong"/>
    <w:qFormat/>
    <w:rsid w:val="00C35E67"/>
    <w:rPr>
      <w:b/>
      <w:bCs/>
    </w:rPr>
  </w:style>
  <w:style w:type="paragraph" w:styleId="Textodebalo">
    <w:name w:val="Balloon Text"/>
    <w:basedOn w:val="Normal"/>
    <w:link w:val="TextodebaloChar"/>
    <w:rsid w:val="000F3D30"/>
    <w:rPr>
      <w:rFonts w:ascii="Tahoma" w:hAnsi="Tahoma" w:cs="Tahoma"/>
      <w:sz w:val="16"/>
      <w:szCs w:val="16"/>
    </w:rPr>
  </w:style>
  <w:style w:type="character" w:customStyle="1" w:styleId="TextodebaloChar">
    <w:name w:val="Texto de balão Char"/>
    <w:link w:val="Textodebalo"/>
    <w:rsid w:val="000F3D30"/>
    <w:rPr>
      <w:rFonts w:ascii="Tahoma" w:hAnsi="Tahoma" w:cs="Tahoma"/>
      <w:sz w:val="16"/>
      <w:szCs w:val="16"/>
    </w:rPr>
  </w:style>
  <w:style w:type="paragraph" w:styleId="PargrafodaLista">
    <w:name w:val="List Paragraph"/>
    <w:basedOn w:val="Normal"/>
    <w:uiPriority w:val="34"/>
    <w:qFormat/>
    <w:rsid w:val="008C698C"/>
    <w:pPr>
      <w:spacing w:after="200"/>
      <w:ind w:left="720"/>
      <w:contextualSpacing/>
    </w:pPr>
    <w:rPr>
      <w:rFonts w:ascii="Cambria" w:eastAsia="Cambria" w:hAnsi="Cambria"/>
      <w:szCs w:val="24"/>
      <w:lang w:eastAsia="en-US"/>
    </w:rPr>
  </w:style>
  <w:style w:type="paragraph" w:customStyle="1" w:styleId="Pargrafo">
    <w:name w:val="Parágrafo"/>
    <w:basedOn w:val="Normal"/>
    <w:link w:val="PargrafoChar"/>
    <w:qFormat/>
    <w:rsid w:val="00245391"/>
    <w:pPr>
      <w:spacing w:line="360" w:lineRule="auto"/>
      <w:jc w:val="both"/>
    </w:pPr>
    <w:rPr>
      <w:rFonts w:ascii="Arial" w:hAnsi="Arial"/>
      <w:sz w:val="22"/>
      <w:szCs w:val="24"/>
    </w:rPr>
  </w:style>
  <w:style w:type="character" w:customStyle="1" w:styleId="PargrafoChar">
    <w:name w:val="Parágrafo Char"/>
    <w:link w:val="Pargrafo"/>
    <w:locked/>
    <w:rsid w:val="00245391"/>
    <w:rPr>
      <w:rFonts w:ascii="Arial" w:hAnsi="Arial"/>
      <w:sz w:val="22"/>
      <w:szCs w:val="24"/>
      <w:lang w:eastAsia="pt-BR"/>
    </w:rPr>
  </w:style>
  <w:style w:type="table" w:styleId="Tabelacomgrade">
    <w:name w:val="Table Grid"/>
    <w:basedOn w:val="Tabelanormal"/>
    <w:rsid w:val="000444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E59B2-73AA-4D44-AA1F-B7F755CBB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1657</Words>
  <Characters>9848</Characters>
  <Application>Microsoft Office Word</Application>
  <DocSecurity>0</DocSecurity>
  <Lines>82</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11483</CharactersWithSpaces>
  <SharedDoc>false</SharedDoc>
  <HyperlinkBase/>
  <HLinks>
    <vt:vector size="6" baseType="variant">
      <vt:variant>
        <vt:i4>1441860</vt:i4>
      </vt:variant>
      <vt:variant>
        <vt:i4>0</vt:i4>
      </vt:variant>
      <vt:variant>
        <vt:i4>0</vt:i4>
      </vt:variant>
      <vt:variant>
        <vt:i4>5</vt:i4>
      </vt:variant>
      <vt:variant>
        <vt:lpwstr>http://www.uff.br/?q=residencia-medica-0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2016-05-12T14:55:00Z</cp:lastPrinted>
  <dcterms:created xsi:type="dcterms:W3CDTF">2016-07-07T16:18:00Z</dcterms:created>
  <dcterms:modified xsi:type="dcterms:W3CDTF">2016-07-07T17:33:00Z</dcterms:modified>
</cp:coreProperties>
</file>