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369E5" w14:textId="5BA1BED4" w:rsidR="00575427" w:rsidRPr="00DF2E92" w:rsidRDefault="00575427" w:rsidP="009F6A1A">
      <w:pPr>
        <w:jc w:val="both"/>
        <w:rPr>
          <w:rFonts w:asciiTheme="majorHAnsi" w:hAnsiTheme="majorHAnsi" w:cstheme="majorHAnsi"/>
          <w:b/>
          <w:szCs w:val="24"/>
        </w:rPr>
      </w:pPr>
      <w:r w:rsidRPr="00DF2E92">
        <w:rPr>
          <w:rFonts w:asciiTheme="majorHAnsi" w:hAnsiTheme="majorHAnsi" w:cstheme="majorHAnsi"/>
          <w:b/>
          <w:szCs w:val="24"/>
        </w:rPr>
        <w:t xml:space="preserve">À </w:t>
      </w:r>
    </w:p>
    <w:p w14:paraId="541C4577" w14:textId="3B14C973" w:rsidR="00575427" w:rsidRPr="00DF2E92" w:rsidRDefault="00575427" w:rsidP="009F6A1A">
      <w:pPr>
        <w:jc w:val="both"/>
        <w:rPr>
          <w:rFonts w:asciiTheme="majorHAnsi" w:hAnsiTheme="majorHAnsi" w:cstheme="majorHAnsi"/>
          <w:b/>
          <w:szCs w:val="24"/>
        </w:rPr>
      </w:pPr>
      <w:r w:rsidRPr="00DF2E92">
        <w:rPr>
          <w:rFonts w:asciiTheme="majorHAnsi" w:hAnsiTheme="majorHAnsi" w:cstheme="majorHAnsi"/>
          <w:b/>
          <w:szCs w:val="24"/>
        </w:rPr>
        <w:t>CAIXA ECONÔMICA FEDERAL</w:t>
      </w:r>
    </w:p>
    <w:p w14:paraId="00922972" w14:textId="77777777" w:rsidR="00575427" w:rsidRPr="00DF2E92" w:rsidRDefault="00575427" w:rsidP="009F6A1A">
      <w:pPr>
        <w:jc w:val="both"/>
        <w:rPr>
          <w:rFonts w:asciiTheme="majorHAnsi" w:hAnsiTheme="majorHAnsi" w:cstheme="majorHAnsi"/>
          <w:szCs w:val="24"/>
        </w:rPr>
      </w:pPr>
    </w:p>
    <w:p w14:paraId="58C314B9" w14:textId="77777777" w:rsidR="00575427" w:rsidRPr="00DF2E92" w:rsidRDefault="00575427" w:rsidP="009F6A1A">
      <w:pPr>
        <w:jc w:val="both"/>
        <w:rPr>
          <w:rFonts w:asciiTheme="majorHAnsi" w:hAnsiTheme="majorHAnsi" w:cstheme="majorHAnsi"/>
          <w:szCs w:val="24"/>
        </w:rPr>
      </w:pPr>
    </w:p>
    <w:p w14:paraId="2781191F" w14:textId="4CD46726" w:rsidR="00575427" w:rsidRPr="00DF2E92" w:rsidRDefault="00575427" w:rsidP="009F6A1A">
      <w:pPr>
        <w:jc w:val="both"/>
        <w:rPr>
          <w:rFonts w:asciiTheme="majorHAnsi" w:hAnsiTheme="majorHAnsi" w:cstheme="majorHAnsi"/>
          <w:szCs w:val="24"/>
        </w:rPr>
      </w:pPr>
      <w:proofErr w:type="spellStart"/>
      <w:r w:rsidRPr="00DF2E92">
        <w:rPr>
          <w:rFonts w:asciiTheme="majorHAnsi" w:hAnsiTheme="majorHAnsi" w:cstheme="majorHAnsi"/>
          <w:b/>
          <w:szCs w:val="24"/>
        </w:rPr>
        <w:t>Att</w:t>
      </w:r>
      <w:proofErr w:type="spellEnd"/>
      <w:r w:rsidRPr="00DF2E92">
        <w:rPr>
          <w:rFonts w:asciiTheme="majorHAnsi" w:hAnsiTheme="majorHAnsi" w:cstheme="majorHAnsi"/>
          <w:b/>
          <w:szCs w:val="24"/>
        </w:rPr>
        <w:t>.</w:t>
      </w:r>
      <w:r w:rsidRPr="00DF2E92">
        <w:rPr>
          <w:rFonts w:asciiTheme="majorHAnsi" w:hAnsiTheme="majorHAnsi" w:cstheme="majorHAnsi"/>
          <w:szCs w:val="24"/>
        </w:rPr>
        <w:t>: Sra. Marcele Sardinha Almeida G. Ferreira</w:t>
      </w:r>
    </w:p>
    <w:p w14:paraId="0B85FE97" w14:textId="6D002BD7" w:rsidR="00575427" w:rsidRPr="00DF2E92" w:rsidRDefault="00575427" w:rsidP="009F6A1A">
      <w:pPr>
        <w:jc w:val="both"/>
        <w:rPr>
          <w:rFonts w:asciiTheme="majorHAnsi" w:hAnsiTheme="majorHAnsi" w:cstheme="majorHAnsi"/>
          <w:szCs w:val="24"/>
        </w:rPr>
      </w:pPr>
      <w:r w:rsidRPr="00DF2E92">
        <w:rPr>
          <w:rFonts w:asciiTheme="majorHAnsi" w:hAnsiTheme="majorHAnsi" w:cstheme="majorHAnsi"/>
          <w:szCs w:val="24"/>
        </w:rPr>
        <w:t xml:space="preserve">        Gerente Regional – SR Centro Leste Fluminense, RJ</w:t>
      </w:r>
    </w:p>
    <w:p w14:paraId="4CA83B85" w14:textId="77777777" w:rsidR="00575427" w:rsidRPr="00DF2E92" w:rsidRDefault="00575427" w:rsidP="009F6A1A">
      <w:pPr>
        <w:jc w:val="both"/>
        <w:rPr>
          <w:rFonts w:asciiTheme="majorHAnsi" w:hAnsiTheme="majorHAnsi" w:cstheme="majorHAnsi"/>
          <w:szCs w:val="24"/>
        </w:rPr>
      </w:pPr>
    </w:p>
    <w:p w14:paraId="3A9EBEBB" w14:textId="69F36C72" w:rsidR="00575427" w:rsidRPr="00DF2E92" w:rsidRDefault="00575427" w:rsidP="009F6A1A">
      <w:pPr>
        <w:jc w:val="both"/>
        <w:rPr>
          <w:rFonts w:asciiTheme="majorHAnsi" w:hAnsiTheme="majorHAnsi" w:cstheme="majorHAnsi"/>
          <w:szCs w:val="24"/>
        </w:rPr>
      </w:pPr>
      <w:r w:rsidRPr="00DF2E92">
        <w:rPr>
          <w:rFonts w:asciiTheme="majorHAnsi" w:hAnsiTheme="majorHAnsi" w:cstheme="majorHAnsi"/>
          <w:szCs w:val="24"/>
        </w:rPr>
        <w:t xml:space="preserve">        Sr</w:t>
      </w:r>
      <w:r w:rsidR="00B806D2" w:rsidRPr="00DF2E92">
        <w:rPr>
          <w:rFonts w:asciiTheme="majorHAnsi" w:hAnsiTheme="majorHAnsi" w:cstheme="majorHAnsi"/>
          <w:szCs w:val="24"/>
        </w:rPr>
        <w:t>a</w:t>
      </w:r>
      <w:r w:rsidRPr="00DF2E92">
        <w:rPr>
          <w:rFonts w:asciiTheme="majorHAnsi" w:hAnsiTheme="majorHAnsi" w:cstheme="majorHAnsi"/>
          <w:szCs w:val="24"/>
        </w:rPr>
        <w:t xml:space="preserve">. </w:t>
      </w:r>
      <w:r w:rsidR="00B806D2" w:rsidRPr="00DF2E92">
        <w:rPr>
          <w:rFonts w:asciiTheme="majorHAnsi" w:hAnsiTheme="majorHAnsi" w:cstheme="majorHAnsi"/>
          <w:szCs w:val="24"/>
        </w:rPr>
        <w:t>Beatriz de Oliveira Monteiro</w:t>
      </w:r>
    </w:p>
    <w:p w14:paraId="063D20A3" w14:textId="34A7D185" w:rsidR="00575427" w:rsidRPr="00DF2E92" w:rsidRDefault="00575427" w:rsidP="009F6A1A">
      <w:pPr>
        <w:jc w:val="both"/>
        <w:rPr>
          <w:rFonts w:asciiTheme="majorHAnsi" w:hAnsiTheme="majorHAnsi" w:cstheme="majorHAnsi"/>
          <w:szCs w:val="24"/>
        </w:rPr>
      </w:pPr>
      <w:r w:rsidRPr="00DF2E92">
        <w:rPr>
          <w:rFonts w:asciiTheme="majorHAnsi" w:hAnsiTheme="majorHAnsi" w:cstheme="majorHAnsi"/>
          <w:szCs w:val="24"/>
        </w:rPr>
        <w:t xml:space="preserve">        </w:t>
      </w:r>
      <w:r w:rsidR="00B806D2" w:rsidRPr="00DF2E92">
        <w:rPr>
          <w:rFonts w:asciiTheme="majorHAnsi" w:hAnsiTheme="majorHAnsi" w:cstheme="majorHAnsi"/>
          <w:szCs w:val="24"/>
        </w:rPr>
        <w:t>Gerente de Atendimento PJ Pública – SR Centro Leste Fluminense</w:t>
      </w:r>
    </w:p>
    <w:p w14:paraId="4EFEDD6A" w14:textId="77777777" w:rsidR="00575427" w:rsidRPr="00DF2E92" w:rsidRDefault="00575427" w:rsidP="009F6A1A">
      <w:pPr>
        <w:jc w:val="both"/>
        <w:rPr>
          <w:rFonts w:asciiTheme="majorHAnsi" w:hAnsiTheme="majorHAnsi" w:cstheme="majorHAnsi"/>
          <w:szCs w:val="24"/>
        </w:rPr>
      </w:pPr>
    </w:p>
    <w:p w14:paraId="22810E0A" w14:textId="77777777" w:rsidR="00575427" w:rsidRPr="00DF2E92" w:rsidRDefault="00575427" w:rsidP="009F6A1A">
      <w:pPr>
        <w:jc w:val="both"/>
        <w:rPr>
          <w:rFonts w:asciiTheme="majorHAnsi" w:hAnsiTheme="majorHAnsi" w:cstheme="majorHAnsi"/>
          <w:szCs w:val="24"/>
        </w:rPr>
      </w:pPr>
    </w:p>
    <w:p w14:paraId="4C046A00" w14:textId="502843DF" w:rsidR="00575427" w:rsidRPr="00DF2E92" w:rsidRDefault="00575427" w:rsidP="009F6A1A">
      <w:pPr>
        <w:jc w:val="both"/>
        <w:rPr>
          <w:rFonts w:asciiTheme="majorHAnsi" w:hAnsiTheme="majorHAnsi" w:cstheme="majorHAnsi"/>
          <w:szCs w:val="24"/>
        </w:rPr>
      </w:pPr>
      <w:r w:rsidRPr="00DF2E92">
        <w:rPr>
          <w:rFonts w:asciiTheme="majorHAnsi" w:hAnsiTheme="majorHAnsi" w:cstheme="majorHAnsi"/>
          <w:b/>
          <w:szCs w:val="24"/>
        </w:rPr>
        <w:t>Assunto</w:t>
      </w:r>
      <w:r w:rsidRPr="00DF2E92">
        <w:rPr>
          <w:rFonts w:asciiTheme="majorHAnsi" w:hAnsiTheme="majorHAnsi" w:cstheme="majorHAnsi"/>
          <w:szCs w:val="24"/>
        </w:rPr>
        <w:t xml:space="preserve">: </w:t>
      </w:r>
      <w:r w:rsidR="00DF2E92" w:rsidRPr="00DF2E92">
        <w:rPr>
          <w:rFonts w:asciiTheme="majorHAnsi" w:hAnsiTheme="majorHAnsi" w:cstheme="majorHAnsi"/>
          <w:szCs w:val="24"/>
        </w:rPr>
        <w:t xml:space="preserve">Complementa </w:t>
      </w:r>
      <w:r w:rsidRPr="00DF2E92">
        <w:rPr>
          <w:rFonts w:asciiTheme="majorHAnsi" w:hAnsiTheme="majorHAnsi" w:cstheme="majorHAnsi"/>
          <w:szCs w:val="24"/>
        </w:rPr>
        <w:t>Pedidos de Esclarecimentos</w:t>
      </w:r>
    </w:p>
    <w:p w14:paraId="60637011" w14:textId="2ABB59F2" w:rsidR="00575427" w:rsidRPr="00DF2E92" w:rsidRDefault="00575427" w:rsidP="009F6A1A">
      <w:pPr>
        <w:jc w:val="both"/>
        <w:rPr>
          <w:rFonts w:asciiTheme="majorHAnsi" w:hAnsiTheme="majorHAnsi" w:cstheme="majorHAnsi"/>
          <w:szCs w:val="24"/>
        </w:rPr>
      </w:pPr>
      <w:r w:rsidRPr="00DF2E92">
        <w:rPr>
          <w:rFonts w:asciiTheme="majorHAnsi" w:hAnsiTheme="majorHAnsi" w:cstheme="majorHAnsi"/>
          <w:b/>
          <w:szCs w:val="24"/>
        </w:rPr>
        <w:t>Ref.</w:t>
      </w:r>
      <w:r w:rsidRPr="00DF2E92">
        <w:rPr>
          <w:rFonts w:asciiTheme="majorHAnsi" w:hAnsiTheme="majorHAnsi" w:cstheme="majorHAnsi"/>
          <w:szCs w:val="24"/>
        </w:rPr>
        <w:t>: Edital nº 022/2016 – Processo Administrativo nº 030/028374/2015</w:t>
      </w:r>
    </w:p>
    <w:p w14:paraId="2058E06A" w14:textId="77777777" w:rsidR="00575427" w:rsidRPr="00DF2E92" w:rsidRDefault="00575427" w:rsidP="009F6A1A">
      <w:pPr>
        <w:jc w:val="both"/>
        <w:rPr>
          <w:rFonts w:asciiTheme="majorHAnsi" w:hAnsiTheme="majorHAnsi" w:cstheme="majorHAnsi"/>
          <w:szCs w:val="24"/>
        </w:rPr>
      </w:pPr>
    </w:p>
    <w:p w14:paraId="0CA60965" w14:textId="77777777" w:rsidR="00575427" w:rsidRPr="00DF2E92" w:rsidRDefault="00575427" w:rsidP="009F6A1A">
      <w:pPr>
        <w:jc w:val="both"/>
        <w:rPr>
          <w:rFonts w:asciiTheme="majorHAnsi" w:hAnsiTheme="majorHAnsi" w:cstheme="majorHAnsi"/>
          <w:szCs w:val="24"/>
        </w:rPr>
      </w:pPr>
    </w:p>
    <w:p w14:paraId="024CB72F" w14:textId="2A1570D5" w:rsidR="00575427" w:rsidRPr="00DF2E92" w:rsidRDefault="00575427" w:rsidP="009F6A1A">
      <w:pPr>
        <w:jc w:val="both"/>
        <w:rPr>
          <w:rFonts w:asciiTheme="majorHAnsi" w:hAnsiTheme="majorHAnsi" w:cstheme="majorHAnsi"/>
          <w:szCs w:val="24"/>
        </w:rPr>
      </w:pPr>
      <w:r w:rsidRPr="00DF2E92">
        <w:rPr>
          <w:rFonts w:asciiTheme="majorHAnsi" w:hAnsiTheme="majorHAnsi" w:cstheme="majorHAnsi"/>
          <w:szCs w:val="24"/>
        </w:rPr>
        <w:t>Prezad</w:t>
      </w:r>
      <w:r w:rsidR="00DF2E92" w:rsidRPr="00DF2E92">
        <w:rPr>
          <w:rFonts w:asciiTheme="majorHAnsi" w:hAnsiTheme="majorHAnsi" w:cstheme="majorHAnsi"/>
          <w:szCs w:val="24"/>
        </w:rPr>
        <w:t>a</w:t>
      </w:r>
      <w:r w:rsidRPr="00DF2E92">
        <w:rPr>
          <w:rFonts w:asciiTheme="majorHAnsi" w:hAnsiTheme="majorHAnsi" w:cstheme="majorHAnsi"/>
          <w:szCs w:val="24"/>
        </w:rPr>
        <w:t>s Senhor</w:t>
      </w:r>
      <w:r w:rsidR="00DF2E92" w:rsidRPr="00DF2E92">
        <w:rPr>
          <w:rFonts w:asciiTheme="majorHAnsi" w:hAnsiTheme="majorHAnsi" w:cstheme="majorHAnsi"/>
          <w:szCs w:val="24"/>
        </w:rPr>
        <w:t>a</w:t>
      </w:r>
      <w:r w:rsidRPr="00DF2E92">
        <w:rPr>
          <w:rFonts w:asciiTheme="majorHAnsi" w:hAnsiTheme="majorHAnsi" w:cstheme="majorHAnsi"/>
          <w:szCs w:val="24"/>
        </w:rPr>
        <w:t>s,</w:t>
      </w:r>
    </w:p>
    <w:p w14:paraId="7076705A" w14:textId="77777777" w:rsidR="00575427" w:rsidRPr="00DF2E92" w:rsidRDefault="00575427" w:rsidP="009F6A1A">
      <w:pPr>
        <w:jc w:val="both"/>
        <w:rPr>
          <w:rFonts w:asciiTheme="majorHAnsi" w:hAnsiTheme="majorHAnsi" w:cstheme="majorHAnsi"/>
          <w:szCs w:val="24"/>
        </w:rPr>
      </w:pPr>
    </w:p>
    <w:p w14:paraId="2FBEE70F" w14:textId="72458D3C" w:rsidR="00575427" w:rsidRPr="00DF2E92" w:rsidRDefault="00575427" w:rsidP="009F6A1A">
      <w:pPr>
        <w:jc w:val="both"/>
        <w:rPr>
          <w:rFonts w:asciiTheme="majorHAnsi" w:hAnsiTheme="majorHAnsi" w:cstheme="majorHAnsi"/>
          <w:szCs w:val="24"/>
        </w:rPr>
      </w:pPr>
      <w:r w:rsidRPr="00DF2E92">
        <w:rPr>
          <w:rFonts w:asciiTheme="majorHAnsi" w:hAnsiTheme="majorHAnsi" w:cstheme="majorHAnsi"/>
          <w:szCs w:val="24"/>
        </w:rPr>
        <w:t>Seguem as respostas aos questionamentos:</w:t>
      </w:r>
    </w:p>
    <w:p w14:paraId="49B2FA9F" w14:textId="77777777" w:rsidR="00575427" w:rsidRPr="00DF2E92" w:rsidRDefault="00575427" w:rsidP="009F6A1A">
      <w:pPr>
        <w:jc w:val="both"/>
        <w:rPr>
          <w:rFonts w:asciiTheme="majorHAnsi" w:hAnsiTheme="majorHAnsi" w:cstheme="majorHAnsi"/>
          <w:szCs w:val="24"/>
        </w:rPr>
      </w:pPr>
    </w:p>
    <w:p w14:paraId="2C7A33D2" w14:textId="77777777" w:rsidR="00DF2E92" w:rsidRPr="00DF2E92" w:rsidRDefault="00DF2E92" w:rsidP="00DF2E92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theme="majorHAnsi"/>
          <w:color w:val="1A1A1A"/>
          <w:szCs w:val="24"/>
          <w:lang w:eastAsia="en-US"/>
        </w:rPr>
      </w:pPr>
      <w:r w:rsidRPr="00DF2E92">
        <w:rPr>
          <w:rFonts w:asciiTheme="majorHAnsi" w:eastAsiaTheme="minorEastAsia" w:hAnsiTheme="majorHAnsi" w:cstheme="majorHAnsi"/>
          <w:color w:val="1A1A1A"/>
          <w:szCs w:val="24"/>
          <w:lang w:eastAsia="en-US"/>
        </w:rPr>
        <w:t>1             Informamos, em complementação aos questionamentos anteriores, que ao observarmos as condições estabelecidas no Edital 022/2016, identificamos que a exigência abaixo não é operacionalizada pelos sistemas da CAIXA envolvidos no processamento da folha de pagamentos:</w:t>
      </w:r>
    </w:p>
    <w:p w14:paraId="6722D5C1" w14:textId="77777777" w:rsidR="00DF2E92" w:rsidRPr="00DF2E92" w:rsidRDefault="00DF2E92" w:rsidP="00DF2E92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theme="majorHAnsi"/>
          <w:color w:val="1A1A1A"/>
          <w:szCs w:val="24"/>
          <w:lang w:eastAsia="en-US"/>
        </w:rPr>
      </w:pPr>
      <w:r w:rsidRPr="00DF2E92">
        <w:rPr>
          <w:rFonts w:asciiTheme="majorHAnsi" w:eastAsiaTheme="minorEastAsia" w:hAnsiTheme="majorHAnsi" w:cstheme="majorHAnsi"/>
          <w:color w:val="1A1A1A"/>
          <w:szCs w:val="24"/>
          <w:lang w:eastAsia="en-US"/>
        </w:rPr>
        <w:t> </w:t>
      </w:r>
    </w:p>
    <w:p w14:paraId="3E6F3E7B" w14:textId="77777777" w:rsidR="00DF2E92" w:rsidRPr="00DF2E92" w:rsidRDefault="00DF2E92" w:rsidP="00DF2E92">
      <w:pPr>
        <w:widowControl w:val="0"/>
        <w:autoSpaceDE w:val="0"/>
        <w:autoSpaceDN w:val="0"/>
        <w:adjustRightInd w:val="0"/>
        <w:ind w:left="944" w:hanging="944"/>
        <w:jc w:val="both"/>
        <w:rPr>
          <w:rFonts w:asciiTheme="majorHAnsi" w:eastAsiaTheme="minorEastAsia" w:hAnsiTheme="majorHAnsi" w:cstheme="majorHAnsi"/>
          <w:color w:val="1A1A1A"/>
          <w:szCs w:val="24"/>
          <w:lang w:eastAsia="en-US"/>
        </w:rPr>
      </w:pPr>
      <w:r w:rsidRPr="00DF2E92">
        <w:rPr>
          <w:rFonts w:asciiTheme="majorHAnsi" w:eastAsiaTheme="minorEastAsia" w:hAnsiTheme="majorHAnsi" w:cstheme="majorHAnsi"/>
          <w:color w:val="1A1A1A"/>
          <w:szCs w:val="24"/>
          <w:lang w:eastAsia="en-US"/>
        </w:rPr>
        <w:t xml:space="preserve">“4.5 - </w:t>
      </w:r>
      <w:r w:rsidRPr="00DF2E92">
        <w:rPr>
          <w:rFonts w:asciiTheme="majorHAnsi" w:eastAsiaTheme="minorEastAsia" w:hAnsiTheme="majorHAnsi" w:cstheme="majorHAnsi"/>
          <w:color w:val="1A1A1A"/>
          <w:szCs w:val="24"/>
          <w:lang w:eastAsia="en-US"/>
        </w:rPr>
        <w:tab/>
        <w:t>Os bloqueios e desbloqueios de pagamento antes do repasse às contas-salário dos servidores são de responsabilidade exclusiva da PREFEITURA.”</w:t>
      </w:r>
    </w:p>
    <w:p w14:paraId="4CBCC7B4" w14:textId="77777777" w:rsidR="00DF2E92" w:rsidRPr="00DF2E92" w:rsidRDefault="00DF2E92" w:rsidP="00DF2E92">
      <w:pPr>
        <w:widowControl w:val="0"/>
        <w:autoSpaceDE w:val="0"/>
        <w:autoSpaceDN w:val="0"/>
        <w:adjustRightInd w:val="0"/>
        <w:ind w:left="944" w:hanging="944"/>
        <w:jc w:val="both"/>
        <w:rPr>
          <w:rFonts w:asciiTheme="majorHAnsi" w:eastAsiaTheme="minorEastAsia" w:hAnsiTheme="majorHAnsi" w:cstheme="majorHAnsi"/>
          <w:color w:val="1A1A1A"/>
          <w:szCs w:val="24"/>
          <w:lang w:eastAsia="en-US"/>
        </w:rPr>
      </w:pPr>
      <w:proofErr w:type="gramStart"/>
      <w:r w:rsidRPr="00DF2E92">
        <w:rPr>
          <w:rFonts w:asciiTheme="majorHAnsi" w:eastAsiaTheme="minorEastAsia" w:hAnsiTheme="majorHAnsi" w:cstheme="majorHAnsi"/>
          <w:color w:val="1A1A1A"/>
          <w:szCs w:val="24"/>
          <w:lang w:eastAsia="en-US"/>
        </w:rPr>
        <w:t>“ANEXO VII – M I N U T A DE CONTRATO</w:t>
      </w:r>
    </w:p>
    <w:p w14:paraId="01462820" w14:textId="77777777" w:rsidR="00DF2E92" w:rsidRPr="00DF2E92" w:rsidRDefault="00DF2E92" w:rsidP="00DF2E92">
      <w:pPr>
        <w:widowControl w:val="0"/>
        <w:autoSpaceDE w:val="0"/>
        <w:autoSpaceDN w:val="0"/>
        <w:adjustRightInd w:val="0"/>
        <w:ind w:left="944" w:hanging="944"/>
        <w:jc w:val="both"/>
        <w:rPr>
          <w:rFonts w:asciiTheme="majorHAnsi" w:eastAsiaTheme="minorEastAsia" w:hAnsiTheme="majorHAnsi" w:cstheme="majorHAnsi"/>
          <w:color w:val="1A1A1A"/>
          <w:szCs w:val="24"/>
          <w:lang w:eastAsia="en-US"/>
        </w:rPr>
      </w:pPr>
      <w:proofErr w:type="gramEnd"/>
      <w:r w:rsidRPr="00DF2E92">
        <w:rPr>
          <w:rFonts w:asciiTheme="majorHAnsi" w:eastAsiaTheme="minorEastAsia" w:hAnsiTheme="majorHAnsi" w:cstheme="majorHAnsi"/>
          <w:color w:val="1A1A1A"/>
          <w:szCs w:val="24"/>
          <w:lang w:eastAsia="en-US"/>
        </w:rPr>
        <w:t>Cláusula Quarta</w:t>
      </w:r>
    </w:p>
    <w:p w14:paraId="7B7DFE08" w14:textId="77777777" w:rsidR="00DF2E92" w:rsidRPr="00DF2E92" w:rsidRDefault="00DF2E92" w:rsidP="00DF2E92">
      <w:pPr>
        <w:widowControl w:val="0"/>
        <w:autoSpaceDE w:val="0"/>
        <w:autoSpaceDN w:val="0"/>
        <w:adjustRightInd w:val="0"/>
        <w:ind w:left="944" w:hanging="944"/>
        <w:jc w:val="both"/>
        <w:rPr>
          <w:rFonts w:asciiTheme="majorHAnsi" w:eastAsiaTheme="minorEastAsia" w:hAnsiTheme="majorHAnsi" w:cstheme="majorHAnsi"/>
          <w:color w:val="1A1A1A"/>
          <w:szCs w:val="24"/>
          <w:lang w:eastAsia="en-US"/>
        </w:rPr>
      </w:pPr>
      <w:r w:rsidRPr="00DF2E92">
        <w:rPr>
          <w:rFonts w:asciiTheme="majorHAnsi" w:eastAsiaTheme="minorEastAsia" w:hAnsiTheme="majorHAnsi" w:cstheme="majorHAnsi"/>
          <w:color w:val="1A1A1A"/>
          <w:szCs w:val="24"/>
          <w:lang w:eastAsia="en-US"/>
        </w:rPr>
        <w:t>Parágrafo Oitavo: Os bloqueios e desbloqueios de pagamento são de responsabilidade exclusiva da CONTRATANTE, devendo sua operacionalização ser efetuada de forma on-line, com disponibilidade e indisponibilidade imediata do crédito.</w:t>
      </w:r>
    </w:p>
    <w:p w14:paraId="2B8771C5" w14:textId="77777777" w:rsidR="00DF2E92" w:rsidRPr="00DF2E92" w:rsidRDefault="00DF2E92" w:rsidP="00DF2E92">
      <w:pPr>
        <w:widowControl w:val="0"/>
        <w:autoSpaceDE w:val="0"/>
        <w:autoSpaceDN w:val="0"/>
        <w:adjustRightInd w:val="0"/>
        <w:ind w:left="944" w:hanging="944"/>
        <w:jc w:val="both"/>
        <w:rPr>
          <w:rFonts w:asciiTheme="majorHAnsi" w:eastAsiaTheme="minorEastAsia" w:hAnsiTheme="majorHAnsi" w:cstheme="majorHAnsi"/>
          <w:color w:val="1A1A1A"/>
          <w:szCs w:val="24"/>
          <w:lang w:eastAsia="en-US"/>
        </w:rPr>
      </w:pPr>
      <w:r w:rsidRPr="00DF2E92">
        <w:rPr>
          <w:rFonts w:asciiTheme="majorHAnsi" w:eastAsiaTheme="minorEastAsia" w:hAnsiTheme="majorHAnsi" w:cstheme="majorHAnsi"/>
          <w:color w:val="1A1A1A"/>
          <w:szCs w:val="24"/>
          <w:lang w:eastAsia="en-US"/>
        </w:rPr>
        <w:t xml:space="preserve">Cláusula Quinta - Parágrafo Oitavo: A CONTRATADA deverá disponibilizar sistema que possibilite a execução das seguintes ações: i) bloqueios e desbloqueios de pagamentos (operação exclusiva da CONTRATANTE); </w:t>
      </w:r>
      <w:proofErr w:type="spellStart"/>
      <w:proofErr w:type="gramStart"/>
      <w:r w:rsidRPr="00DF2E92">
        <w:rPr>
          <w:rFonts w:asciiTheme="majorHAnsi" w:eastAsiaTheme="minorEastAsia" w:hAnsiTheme="majorHAnsi" w:cstheme="majorHAnsi"/>
          <w:color w:val="1A1A1A"/>
          <w:szCs w:val="24"/>
          <w:lang w:eastAsia="en-US"/>
        </w:rPr>
        <w:t>ii</w:t>
      </w:r>
      <w:proofErr w:type="spellEnd"/>
      <w:proofErr w:type="gramEnd"/>
      <w:r w:rsidRPr="00DF2E92">
        <w:rPr>
          <w:rFonts w:asciiTheme="majorHAnsi" w:eastAsiaTheme="minorEastAsia" w:hAnsiTheme="majorHAnsi" w:cstheme="majorHAnsi"/>
          <w:color w:val="1A1A1A"/>
          <w:szCs w:val="24"/>
          <w:lang w:eastAsia="en-US"/>
        </w:rPr>
        <w:t xml:space="preserve">) campo com informação sobre o motivo do bloqueio/desbloqueio de pagamento; </w:t>
      </w:r>
      <w:proofErr w:type="spellStart"/>
      <w:r w:rsidRPr="00DF2E92">
        <w:rPr>
          <w:rFonts w:asciiTheme="majorHAnsi" w:eastAsiaTheme="minorEastAsia" w:hAnsiTheme="majorHAnsi" w:cstheme="majorHAnsi"/>
          <w:color w:val="1A1A1A"/>
          <w:szCs w:val="24"/>
          <w:lang w:eastAsia="en-US"/>
        </w:rPr>
        <w:t>iii</w:t>
      </w:r>
      <w:proofErr w:type="spellEnd"/>
      <w:r w:rsidRPr="00DF2E92">
        <w:rPr>
          <w:rFonts w:asciiTheme="majorHAnsi" w:eastAsiaTheme="minorEastAsia" w:hAnsiTheme="majorHAnsi" w:cstheme="majorHAnsi"/>
          <w:color w:val="1A1A1A"/>
          <w:szCs w:val="24"/>
          <w:lang w:eastAsia="en-US"/>
        </w:rPr>
        <w:t>) rotina para atendimento de determinações judiciais, que possibilite pagamento a terceiros e depósitos em outras instituições bancárias, sem despesas para a CONTRATANTE não cabendo qualquer indenização ou ressarcimento à CONTRATADA.”</w:t>
      </w:r>
    </w:p>
    <w:p w14:paraId="06245123" w14:textId="77777777" w:rsidR="00DF2E92" w:rsidRPr="00DF2E92" w:rsidRDefault="00DF2E92" w:rsidP="00DF2E92">
      <w:pPr>
        <w:widowControl w:val="0"/>
        <w:autoSpaceDE w:val="0"/>
        <w:autoSpaceDN w:val="0"/>
        <w:adjustRightInd w:val="0"/>
        <w:ind w:left="944" w:hanging="944"/>
        <w:jc w:val="both"/>
        <w:rPr>
          <w:rFonts w:asciiTheme="majorHAnsi" w:eastAsiaTheme="minorEastAsia" w:hAnsiTheme="majorHAnsi" w:cstheme="majorHAnsi"/>
          <w:color w:val="1A1A1A"/>
          <w:szCs w:val="24"/>
          <w:lang w:eastAsia="en-US"/>
        </w:rPr>
      </w:pPr>
      <w:r w:rsidRPr="00DF2E92">
        <w:rPr>
          <w:rFonts w:asciiTheme="majorHAnsi" w:eastAsiaTheme="minorEastAsia" w:hAnsiTheme="majorHAnsi" w:cstheme="majorHAnsi"/>
          <w:color w:val="1A1A1A"/>
          <w:szCs w:val="24"/>
          <w:lang w:eastAsia="en-US"/>
        </w:rPr>
        <w:t> </w:t>
      </w:r>
    </w:p>
    <w:p w14:paraId="3A495287" w14:textId="77777777" w:rsidR="00DF2E92" w:rsidRPr="00DF2E92" w:rsidRDefault="00DF2E92" w:rsidP="00DF2E92">
      <w:pPr>
        <w:widowControl w:val="0"/>
        <w:numPr>
          <w:ilvl w:val="1"/>
          <w:numId w:val="8"/>
        </w:numPr>
        <w:autoSpaceDE w:val="0"/>
        <w:autoSpaceDN w:val="0"/>
        <w:adjustRightInd w:val="0"/>
        <w:contextualSpacing/>
        <w:jc w:val="both"/>
        <w:rPr>
          <w:rFonts w:asciiTheme="majorHAnsi" w:eastAsiaTheme="minorEastAsia" w:hAnsiTheme="majorHAnsi" w:cstheme="majorHAnsi"/>
          <w:color w:val="1A1A1A"/>
          <w:szCs w:val="24"/>
          <w:lang w:eastAsia="en-US"/>
        </w:rPr>
      </w:pPr>
      <w:r w:rsidRPr="00DF2E92">
        <w:rPr>
          <w:rFonts w:asciiTheme="majorHAnsi" w:eastAsiaTheme="minorEastAsia" w:hAnsiTheme="majorHAnsi" w:cstheme="majorHAnsi"/>
          <w:color w:val="1A1A1A"/>
          <w:szCs w:val="24"/>
          <w:lang w:eastAsia="en-US"/>
        </w:rPr>
        <w:t>Nesse sentido, solicitamos esclarecimentos a essa Comissão de Licitação, a fim de verificar se o bloqueio e desbloqueio realizados de forma manual, solicitados pelo Ente Público por ofício, atende à necessidade especificada no edital; caso contrário, a CAIXA fica impedida de participar desse certame.</w:t>
      </w:r>
    </w:p>
    <w:p w14:paraId="29EFE255" w14:textId="77777777" w:rsidR="00DF2E92" w:rsidRPr="00DF2E92" w:rsidRDefault="00DF2E92" w:rsidP="00DF2E92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theme="majorHAnsi"/>
          <w:color w:val="1A1A1A"/>
          <w:szCs w:val="24"/>
          <w:lang w:eastAsia="en-US"/>
        </w:rPr>
      </w:pPr>
    </w:p>
    <w:p w14:paraId="72CA8FD2" w14:textId="0BDC6C8E" w:rsidR="00DF2E92" w:rsidRPr="00DF2E92" w:rsidRDefault="00DF2E92" w:rsidP="00DF2E92">
      <w:pPr>
        <w:widowControl w:val="0"/>
        <w:autoSpaceDE w:val="0"/>
        <w:autoSpaceDN w:val="0"/>
        <w:adjustRightInd w:val="0"/>
        <w:ind w:left="1276" w:hanging="1276"/>
        <w:jc w:val="both"/>
        <w:rPr>
          <w:rFonts w:asciiTheme="majorHAnsi" w:eastAsiaTheme="minorEastAsia" w:hAnsiTheme="majorHAnsi" w:cstheme="majorHAnsi"/>
          <w:color w:val="1A1A1A"/>
          <w:szCs w:val="24"/>
          <w:lang w:eastAsia="en-US"/>
        </w:rPr>
      </w:pPr>
      <w:r w:rsidRPr="00DF2E92">
        <w:rPr>
          <w:rFonts w:asciiTheme="majorHAnsi" w:eastAsiaTheme="minorEastAsia" w:hAnsiTheme="majorHAnsi" w:cstheme="majorHAnsi"/>
          <w:b/>
          <w:color w:val="1A1A1A"/>
          <w:szCs w:val="24"/>
          <w:lang w:eastAsia="en-US"/>
        </w:rPr>
        <w:t>RESPOSTA:</w:t>
      </w:r>
      <w:r w:rsidRPr="00DF2E92">
        <w:rPr>
          <w:rFonts w:asciiTheme="majorHAnsi" w:eastAsiaTheme="minorEastAsia" w:hAnsiTheme="majorHAnsi" w:cstheme="majorHAnsi"/>
          <w:color w:val="1A1A1A"/>
          <w:szCs w:val="24"/>
          <w:lang w:eastAsia="en-US"/>
        </w:rPr>
        <w:t xml:space="preserve"> Sim. O bloquei</w:t>
      </w:r>
      <w:r w:rsidRPr="00DF2E92">
        <w:rPr>
          <w:rFonts w:asciiTheme="majorHAnsi" w:eastAsiaTheme="minorEastAsia" w:hAnsiTheme="majorHAnsi" w:cstheme="majorHAnsi"/>
          <w:color w:val="1A1A1A"/>
          <w:szCs w:val="24"/>
          <w:lang w:eastAsia="en-US"/>
        </w:rPr>
        <w:t>o</w:t>
      </w:r>
      <w:r w:rsidRPr="00DF2E92">
        <w:rPr>
          <w:rFonts w:asciiTheme="majorHAnsi" w:eastAsiaTheme="minorEastAsia" w:hAnsiTheme="majorHAnsi" w:cstheme="majorHAnsi"/>
          <w:color w:val="1A1A1A"/>
          <w:szCs w:val="24"/>
          <w:lang w:eastAsia="en-US"/>
        </w:rPr>
        <w:t xml:space="preserve"> de forma manual atende à necessidade especificada no manual.</w:t>
      </w:r>
    </w:p>
    <w:p w14:paraId="5FFC6D4A" w14:textId="77777777" w:rsidR="00DF2E92" w:rsidRPr="00DF2E92" w:rsidRDefault="00DF2E92" w:rsidP="00DF2E92">
      <w:pPr>
        <w:widowControl w:val="0"/>
        <w:autoSpaceDE w:val="0"/>
        <w:autoSpaceDN w:val="0"/>
        <w:adjustRightInd w:val="0"/>
        <w:ind w:left="944" w:hanging="944"/>
        <w:jc w:val="both"/>
        <w:rPr>
          <w:rFonts w:asciiTheme="majorHAnsi" w:eastAsiaTheme="minorEastAsia" w:hAnsiTheme="majorHAnsi" w:cstheme="majorHAnsi"/>
          <w:color w:val="1A1A1A"/>
          <w:szCs w:val="24"/>
          <w:lang w:eastAsia="en-US"/>
        </w:rPr>
      </w:pPr>
      <w:r w:rsidRPr="00DF2E92">
        <w:rPr>
          <w:rFonts w:asciiTheme="majorHAnsi" w:eastAsiaTheme="minorEastAsia" w:hAnsiTheme="majorHAnsi" w:cstheme="majorHAnsi"/>
          <w:color w:val="18376A"/>
          <w:szCs w:val="24"/>
          <w:lang w:eastAsia="en-US"/>
        </w:rPr>
        <w:t> </w:t>
      </w:r>
    </w:p>
    <w:p w14:paraId="71F98F6A" w14:textId="77777777" w:rsidR="00DF2E92" w:rsidRPr="00DF2E92" w:rsidRDefault="00DF2E92" w:rsidP="00DF2E92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theme="majorHAnsi"/>
          <w:color w:val="1A1A1A"/>
          <w:szCs w:val="24"/>
          <w:lang w:eastAsia="en-US"/>
        </w:rPr>
      </w:pPr>
      <w:r w:rsidRPr="00DF2E92">
        <w:rPr>
          <w:rFonts w:asciiTheme="majorHAnsi" w:eastAsiaTheme="minorEastAsia" w:hAnsiTheme="majorHAnsi" w:cstheme="majorHAnsi"/>
          <w:color w:val="1A1A1A"/>
          <w:szCs w:val="24"/>
          <w:lang w:eastAsia="en-US"/>
        </w:rPr>
        <w:t>2          Reiteramos ainda o item 1.8 do Ofício 096/2016, que segue abaixo, solicitando as seguintes informações: número atual de fornecedores ativos, quantidade de ordens bancárias de pagamentos mensais, valor total médio mensal de tais operações e qual a forma atualmente utilizada junto ao atual banco de relacionamento para efetuar tais pagamentos.</w:t>
      </w:r>
    </w:p>
    <w:p w14:paraId="0DFFC60E" w14:textId="77777777" w:rsidR="00DF2E92" w:rsidRPr="00DF2E92" w:rsidRDefault="00DF2E92" w:rsidP="00DF2E92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theme="majorHAnsi"/>
          <w:color w:val="1A1A1A"/>
          <w:szCs w:val="24"/>
          <w:lang w:eastAsia="en-US"/>
        </w:rPr>
      </w:pPr>
    </w:p>
    <w:p w14:paraId="285DB3F8" w14:textId="77777777" w:rsidR="00DF2E92" w:rsidRPr="00DF2E92" w:rsidRDefault="00DF2E92" w:rsidP="00DF2E92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theme="majorHAnsi"/>
          <w:color w:val="1A1A1A"/>
          <w:szCs w:val="24"/>
          <w:lang w:eastAsia="en-US"/>
        </w:rPr>
      </w:pPr>
      <w:r w:rsidRPr="00DF2E92">
        <w:rPr>
          <w:rFonts w:asciiTheme="majorHAnsi" w:eastAsiaTheme="minorEastAsia" w:hAnsiTheme="majorHAnsi" w:cstheme="majorHAnsi"/>
          <w:b/>
          <w:color w:val="1A1A1A"/>
          <w:szCs w:val="24"/>
          <w:lang w:eastAsia="en-US"/>
        </w:rPr>
        <w:t>RESPOSTA:</w:t>
      </w:r>
      <w:r w:rsidRPr="00DF2E92">
        <w:rPr>
          <w:rFonts w:asciiTheme="majorHAnsi" w:eastAsiaTheme="minorEastAsia" w:hAnsiTheme="majorHAnsi" w:cstheme="majorHAnsi"/>
          <w:color w:val="1A1A1A"/>
          <w:szCs w:val="24"/>
          <w:lang w:eastAsia="en-US"/>
        </w:rPr>
        <w:t xml:space="preserve"> O número atual de fornecedores ativos é 5.166. O valor médio mensal de operações é 2.235. </w:t>
      </w:r>
    </w:p>
    <w:p w14:paraId="2DCE035E" w14:textId="77777777" w:rsidR="00DF2E92" w:rsidRPr="00DF2E92" w:rsidRDefault="00DF2E92" w:rsidP="00DF2E92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theme="majorHAnsi"/>
          <w:color w:val="1A1A1A"/>
          <w:szCs w:val="24"/>
          <w:lang w:eastAsia="en-US"/>
        </w:rPr>
      </w:pPr>
    </w:p>
    <w:p w14:paraId="5363F18F" w14:textId="52879AC7" w:rsidR="00DF2E92" w:rsidRPr="00DF2E92" w:rsidRDefault="00DF2E92" w:rsidP="00DF2E92">
      <w:pPr>
        <w:widowControl w:val="0"/>
        <w:autoSpaceDE w:val="0"/>
        <w:autoSpaceDN w:val="0"/>
        <w:adjustRightInd w:val="0"/>
        <w:contextualSpacing/>
        <w:jc w:val="both"/>
        <w:rPr>
          <w:rFonts w:asciiTheme="majorHAnsi" w:eastAsiaTheme="minorEastAsia" w:hAnsiTheme="majorHAnsi" w:cstheme="majorHAnsi"/>
          <w:color w:val="1A1A1A"/>
          <w:szCs w:val="24"/>
          <w:lang w:eastAsia="en-US"/>
        </w:rPr>
      </w:pPr>
      <w:r w:rsidRPr="00DF2E92">
        <w:rPr>
          <w:rFonts w:asciiTheme="majorHAnsi" w:eastAsiaTheme="minorEastAsia" w:hAnsiTheme="majorHAnsi" w:cstheme="majorHAnsi"/>
          <w:color w:val="1A1A1A"/>
          <w:szCs w:val="24"/>
          <w:lang w:eastAsia="en-US"/>
        </w:rPr>
        <w:t xml:space="preserve">3        </w:t>
      </w:r>
      <w:r w:rsidRPr="00DF2E92">
        <w:rPr>
          <w:rFonts w:asciiTheme="majorHAnsi" w:eastAsiaTheme="minorEastAsia" w:hAnsiTheme="majorHAnsi" w:cstheme="majorHAnsi"/>
          <w:color w:val="1A1A1A"/>
          <w:szCs w:val="24"/>
          <w:lang w:eastAsia="en-US"/>
        </w:rPr>
        <w:t>Pedimos ainda, conforme solicitado nos itens 1.1 e 1.1.1 do Ofício 096/2016, a informação do valor bruto da Folha de Pagamento do município.</w:t>
      </w:r>
    </w:p>
    <w:p w14:paraId="3C36CE92" w14:textId="77777777" w:rsidR="00DF2E92" w:rsidRPr="00DF2E92" w:rsidRDefault="00DF2E92" w:rsidP="00DF2E92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theme="majorHAnsi"/>
          <w:color w:val="1A1A1A"/>
          <w:szCs w:val="24"/>
          <w:lang w:eastAsia="en-US"/>
        </w:rPr>
      </w:pPr>
    </w:p>
    <w:p w14:paraId="1D9F85CB" w14:textId="3749A327" w:rsidR="00DF2E92" w:rsidRPr="00DF2E92" w:rsidRDefault="00DF2E92" w:rsidP="00DF2E92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theme="majorHAnsi"/>
          <w:b/>
          <w:color w:val="1A1A1A"/>
          <w:szCs w:val="24"/>
          <w:lang w:eastAsia="en-US"/>
        </w:rPr>
      </w:pPr>
      <w:r w:rsidRPr="00DF2E92">
        <w:rPr>
          <w:rFonts w:asciiTheme="majorHAnsi" w:eastAsiaTheme="minorEastAsia" w:hAnsiTheme="majorHAnsi" w:cstheme="majorHAnsi"/>
          <w:b/>
          <w:color w:val="1A1A1A"/>
          <w:szCs w:val="24"/>
          <w:lang w:eastAsia="en-US"/>
        </w:rPr>
        <w:t xml:space="preserve">RESPOSTA: </w:t>
      </w:r>
      <w:r w:rsidRPr="00DF2E92">
        <w:rPr>
          <w:rFonts w:asciiTheme="majorHAnsi" w:eastAsiaTheme="minorEastAsia" w:hAnsiTheme="majorHAnsi" w:cstheme="majorHAnsi"/>
          <w:color w:val="1A1A1A"/>
          <w:szCs w:val="24"/>
          <w:lang w:eastAsia="en-US"/>
        </w:rPr>
        <w:t>O valor bruto da folha é R$ 80.518.295,00. Quanto aos efetivos, aposentados e pensionistas o valor é R$</w:t>
      </w:r>
      <w:r w:rsidRPr="00DF2E92">
        <w:rPr>
          <w:rFonts w:asciiTheme="majorHAnsi" w:eastAsiaTheme="minorEastAsia" w:hAnsiTheme="majorHAnsi" w:cstheme="majorHAnsi"/>
          <w:color w:val="1A1A1A"/>
          <w:szCs w:val="24"/>
          <w:lang w:eastAsia="en-US"/>
        </w:rPr>
        <w:t xml:space="preserve"> </w:t>
      </w:r>
      <w:r w:rsidRPr="00DF2E92">
        <w:rPr>
          <w:rFonts w:asciiTheme="majorHAnsi" w:eastAsiaTheme="minorEastAsia" w:hAnsiTheme="majorHAnsi" w:cstheme="majorHAnsi"/>
          <w:color w:val="1A1A1A"/>
          <w:szCs w:val="24"/>
          <w:lang w:eastAsia="en-US"/>
        </w:rPr>
        <w:t>68.841.605,00.</w:t>
      </w:r>
    </w:p>
    <w:p w14:paraId="336A3138" w14:textId="77777777" w:rsidR="00DF2E92" w:rsidRPr="00DF2E92" w:rsidRDefault="00DF2E92" w:rsidP="009F6A1A">
      <w:pPr>
        <w:jc w:val="both"/>
        <w:rPr>
          <w:rFonts w:asciiTheme="majorHAnsi" w:hAnsiTheme="majorHAnsi" w:cstheme="majorHAnsi"/>
          <w:szCs w:val="24"/>
        </w:rPr>
      </w:pPr>
    </w:p>
    <w:p w14:paraId="13967286" w14:textId="77777777" w:rsidR="00DF2E92" w:rsidRPr="00DF2E92" w:rsidRDefault="00DF2E92" w:rsidP="00575427">
      <w:pPr>
        <w:shd w:val="clear" w:color="auto" w:fill="FFFFFF"/>
        <w:jc w:val="both"/>
        <w:rPr>
          <w:rFonts w:asciiTheme="majorHAnsi" w:eastAsiaTheme="minorEastAsia" w:hAnsiTheme="majorHAnsi" w:cstheme="majorHAnsi"/>
          <w:color w:val="222222"/>
          <w:szCs w:val="24"/>
          <w:lang w:eastAsia="en-US"/>
        </w:rPr>
      </w:pPr>
    </w:p>
    <w:p w14:paraId="3A38CBB8" w14:textId="77777777" w:rsidR="00575427" w:rsidRPr="00DF2E92" w:rsidRDefault="00575427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Cs w:val="24"/>
          <w:lang w:eastAsia="en-US"/>
        </w:rPr>
      </w:pPr>
      <w:r w:rsidRPr="00DF2E92">
        <w:rPr>
          <w:rFonts w:asciiTheme="majorHAnsi" w:eastAsiaTheme="minorEastAsia" w:hAnsiTheme="majorHAnsi" w:cstheme="majorHAnsi"/>
          <w:color w:val="222222"/>
          <w:szCs w:val="24"/>
          <w:lang w:eastAsia="en-US"/>
        </w:rPr>
        <w:t>Atenciosamente,</w:t>
      </w:r>
    </w:p>
    <w:p w14:paraId="304B5676" w14:textId="77777777" w:rsidR="00431E81" w:rsidRPr="00DF2E92" w:rsidRDefault="00431E81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Cs w:val="24"/>
          <w:lang w:eastAsia="en-US"/>
        </w:rPr>
      </w:pPr>
    </w:p>
    <w:p w14:paraId="2FEC2457" w14:textId="77777777" w:rsidR="00575427" w:rsidRPr="00DF2E92" w:rsidRDefault="00575427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Cs w:val="24"/>
          <w:lang w:eastAsia="en-US"/>
        </w:rPr>
      </w:pPr>
    </w:p>
    <w:p w14:paraId="7EF2D3DE" w14:textId="7794E21D" w:rsidR="00431E81" w:rsidRPr="00DF2E92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color w:val="222222"/>
          <w:szCs w:val="24"/>
          <w:lang w:eastAsia="en-US"/>
        </w:rPr>
      </w:pPr>
      <w:r w:rsidRPr="00DF2E92">
        <w:rPr>
          <w:rFonts w:asciiTheme="majorHAnsi" w:eastAsiaTheme="minorEastAsia" w:hAnsiTheme="majorHAnsi" w:cstheme="majorHAnsi"/>
          <w:color w:val="222222"/>
          <w:szCs w:val="24"/>
          <w:lang w:eastAsia="en-US"/>
        </w:rPr>
        <w:t>________________________________</w:t>
      </w:r>
    </w:p>
    <w:p w14:paraId="44B6F465" w14:textId="2A97B472" w:rsidR="00431E81" w:rsidRPr="00DF2E92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Cs w:val="24"/>
          <w:lang w:eastAsia="en-US"/>
        </w:rPr>
      </w:pPr>
      <w:r w:rsidRPr="00DF2E92">
        <w:rPr>
          <w:rFonts w:asciiTheme="majorHAnsi" w:eastAsiaTheme="minorEastAsia" w:hAnsiTheme="majorHAnsi" w:cstheme="majorHAnsi"/>
          <w:b/>
          <w:color w:val="222222"/>
          <w:szCs w:val="24"/>
          <w:lang w:eastAsia="en-US"/>
        </w:rPr>
        <w:t xml:space="preserve">Moacir Linhares </w:t>
      </w:r>
      <w:proofErr w:type="spellStart"/>
      <w:r w:rsidRPr="00DF2E92">
        <w:rPr>
          <w:rFonts w:asciiTheme="majorHAnsi" w:eastAsiaTheme="minorEastAsia" w:hAnsiTheme="majorHAnsi" w:cstheme="majorHAnsi"/>
          <w:b/>
          <w:color w:val="222222"/>
          <w:szCs w:val="24"/>
          <w:lang w:eastAsia="en-US"/>
        </w:rPr>
        <w:t>Soutinho</w:t>
      </w:r>
      <w:proofErr w:type="spellEnd"/>
      <w:r w:rsidRPr="00DF2E92">
        <w:rPr>
          <w:rFonts w:asciiTheme="majorHAnsi" w:eastAsiaTheme="minorEastAsia" w:hAnsiTheme="majorHAnsi" w:cstheme="majorHAnsi"/>
          <w:b/>
          <w:color w:val="222222"/>
          <w:szCs w:val="24"/>
          <w:lang w:eastAsia="en-US"/>
        </w:rPr>
        <w:t xml:space="preserve"> da Cruz</w:t>
      </w:r>
    </w:p>
    <w:p w14:paraId="39CA8D33" w14:textId="054D0A68" w:rsidR="00431E81" w:rsidRPr="00DF2E92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Cs w:val="24"/>
          <w:lang w:eastAsia="en-US"/>
        </w:rPr>
      </w:pPr>
      <w:r w:rsidRPr="00DF2E92">
        <w:rPr>
          <w:rFonts w:asciiTheme="majorHAnsi" w:eastAsiaTheme="minorEastAsia" w:hAnsiTheme="majorHAnsi" w:cstheme="majorHAnsi"/>
          <w:b/>
          <w:color w:val="222222"/>
          <w:szCs w:val="24"/>
          <w:lang w:eastAsia="en-US"/>
        </w:rPr>
        <w:t>Secretário Municipal de Administração</w:t>
      </w:r>
    </w:p>
    <w:p w14:paraId="25B3646E" w14:textId="77777777" w:rsidR="00431E81" w:rsidRPr="00DF2E92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Cs w:val="24"/>
          <w:lang w:eastAsia="en-US"/>
        </w:rPr>
      </w:pPr>
    </w:p>
    <w:p w14:paraId="6E208708" w14:textId="77777777" w:rsidR="00431E81" w:rsidRPr="00DF2E92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Cs w:val="24"/>
          <w:lang w:eastAsia="en-US"/>
        </w:rPr>
      </w:pPr>
    </w:p>
    <w:p w14:paraId="70E92B26" w14:textId="77777777" w:rsidR="00431E81" w:rsidRPr="00DF2E92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Cs w:val="24"/>
          <w:lang w:eastAsia="en-US"/>
        </w:rPr>
      </w:pPr>
    </w:p>
    <w:p w14:paraId="3C294AB7" w14:textId="17241657" w:rsidR="00431E81" w:rsidRPr="00DF2E92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color w:val="222222"/>
          <w:szCs w:val="24"/>
          <w:lang w:eastAsia="en-US"/>
        </w:rPr>
      </w:pPr>
      <w:r w:rsidRPr="00DF2E92">
        <w:rPr>
          <w:rFonts w:asciiTheme="majorHAnsi" w:eastAsiaTheme="minorEastAsia" w:hAnsiTheme="majorHAnsi" w:cstheme="majorHAnsi"/>
          <w:color w:val="222222"/>
          <w:szCs w:val="24"/>
          <w:lang w:eastAsia="en-US"/>
        </w:rPr>
        <w:t>________________________________</w:t>
      </w:r>
    </w:p>
    <w:p w14:paraId="1E1F82FE" w14:textId="78820D76" w:rsidR="00575427" w:rsidRPr="00DF2E92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Cs w:val="24"/>
          <w:lang w:eastAsia="en-US"/>
        </w:rPr>
      </w:pPr>
      <w:r w:rsidRPr="00DF2E92">
        <w:rPr>
          <w:rFonts w:asciiTheme="majorHAnsi" w:eastAsiaTheme="minorEastAsia" w:hAnsiTheme="majorHAnsi" w:cstheme="majorHAnsi"/>
          <w:b/>
          <w:color w:val="222222"/>
          <w:szCs w:val="24"/>
          <w:lang w:eastAsia="en-US"/>
        </w:rPr>
        <w:t xml:space="preserve">César Augusto </w:t>
      </w:r>
      <w:proofErr w:type="spellStart"/>
      <w:r w:rsidRPr="00DF2E92">
        <w:rPr>
          <w:rFonts w:asciiTheme="majorHAnsi" w:eastAsiaTheme="minorEastAsia" w:hAnsiTheme="majorHAnsi" w:cstheme="majorHAnsi"/>
          <w:b/>
          <w:color w:val="222222"/>
          <w:szCs w:val="24"/>
          <w:lang w:eastAsia="en-US"/>
        </w:rPr>
        <w:t>Barbieiro</w:t>
      </w:r>
      <w:proofErr w:type="spellEnd"/>
    </w:p>
    <w:p w14:paraId="3D884F16" w14:textId="0A1486BD" w:rsidR="00431E81" w:rsidRPr="00DF2E92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Cs w:val="24"/>
          <w:lang w:eastAsia="en-US"/>
        </w:rPr>
      </w:pPr>
      <w:r w:rsidRPr="00DF2E92">
        <w:rPr>
          <w:rFonts w:asciiTheme="majorHAnsi" w:eastAsiaTheme="minorEastAsia" w:hAnsiTheme="majorHAnsi" w:cstheme="majorHAnsi"/>
          <w:b/>
          <w:color w:val="222222"/>
          <w:szCs w:val="24"/>
          <w:lang w:eastAsia="en-US"/>
        </w:rPr>
        <w:t>Secretário Municipal de Fazenda</w:t>
      </w:r>
    </w:p>
    <w:p w14:paraId="74CA25AE" w14:textId="77777777" w:rsidR="00431E81" w:rsidRPr="00DF2E92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Cs w:val="24"/>
          <w:lang w:eastAsia="en-US"/>
        </w:rPr>
      </w:pPr>
    </w:p>
    <w:p w14:paraId="5081C452" w14:textId="77777777" w:rsidR="00431E81" w:rsidRPr="00DF2E92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Cs w:val="24"/>
          <w:lang w:eastAsia="en-US"/>
        </w:rPr>
      </w:pPr>
    </w:p>
    <w:p w14:paraId="1D555874" w14:textId="77777777" w:rsidR="00431E81" w:rsidRPr="00DF2E92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Cs w:val="24"/>
          <w:lang w:eastAsia="en-US"/>
        </w:rPr>
      </w:pPr>
      <w:bookmarkStart w:id="0" w:name="_GoBack"/>
      <w:bookmarkEnd w:id="0"/>
    </w:p>
    <w:p w14:paraId="6E2F2BBC" w14:textId="77777777" w:rsidR="00431E81" w:rsidRPr="00DF2E92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Cs w:val="24"/>
          <w:lang w:eastAsia="en-US"/>
        </w:rPr>
      </w:pPr>
    </w:p>
    <w:p w14:paraId="22ADC415" w14:textId="33B1D1A5" w:rsidR="00431E81" w:rsidRPr="00DF2E92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color w:val="222222"/>
          <w:szCs w:val="24"/>
          <w:lang w:eastAsia="en-US"/>
        </w:rPr>
      </w:pPr>
      <w:r w:rsidRPr="00DF2E92">
        <w:rPr>
          <w:rFonts w:asciiTheme="majorHAnsi" w:eastAsiaTheme="minorEastAsia" w:hAnsiTheme="majorHAnsi" w:cstheme="majorHAnsi"/>
          <w:color w:val="222222"/>
          <w:szCs w:val="24"/>
          <w:lang w:eastAsia="en-US"/>
        </w:rPr>
        <w:t>________________________________</w:t>
      </w:r>
    </w:p>
    <w:p w14:paraId="7F482BF9" w14:textId="1A6C98F2" w:rsidR="00431E81" w:rsidRPr="00DF2E92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Cs w:val="24"/>
          <w:lang w:eastAsia="en-US"/>
        </w:rPr>
      </w:pPr>
      <w:proofErr w:type="spellStart"/>
      <w:r w:rsidRPr="00DF2E92">
        <w:rPr>
          <w:rFonts w:asciiTheme="majorHAnsi" w:eastAsiaTheme="minorEastAsia" w:hAnsiTheme="majorHAnsi" w:cstheme="majorHAnsi"/>
          <w:b/>
          <w:color w:val="222222"/>
          <w:szCs w:val="24"/>
          <w:lang w:eastAsia="en-US"/>
        </w:rPr>
        <w:t>Concyr</w:t>
      </w:r>
      <w:proofErr w:type="spellEnd"/>
      <w:r w:rsidRPr="00DF2E92">
        <w:rPr>
          <w:rFonts w:asciiTheme="majorHAnsi" w:eastAsiaTheme="minorEastAsia" w:hAnsiTheme="majorHAnsi" w:cstheme="majorHAnsi"/>
          <w:b/>
          <w:color w:val="222222"/>
          <w:szCs w:val="24"/>
          <w:lang w:eastAsia="en-US"/>
        </w:rPr>
        <w:t xml:space="preserve"> Formiga Bernardes</w:t>
      </w:r>
    </w:p>
    <w:p w14:paraId="55FB07F1" w14:textId="16B1427B" w:rsidR="00431E81" w:rsidRPr="00DF2E92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Cs w:val="24"/>
          <w:lang w:eastAsia="en-US"/>
        </w:rPr>
      </w:pPr>
      <w:r w:rsidRPr="00DF2E92">
        <w:rPr>
          <w:rFonts w:asciiTheme="majorHAnsi" w:eastAsiaTheme="minorEastAsia" w:hAnsiTheme="majorHAnsi" w:cstheme="majorHAnsi"/>
          <w:b/>
          <w:color w:val="222222"/>
          <w:szCs w:val="24"/>
          <w:lang w:eastAsia="en-US"/>
        </w:rPr>
        <w:t>Pregoeira</w:t>
      </w:r>
    </w:p>
    <w:p w14:paraId="53344112" w14:textId="27C6C66C" w:rsidR="00431E81" w:rsidRPr="00DF2E92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Cs w:val="24"/>
          <w:lang w:eastAsia="en-US"/>
        </w:rPr>
      </w:pPr>
      <w:r w:rsidRPr="00DF2E92">
        <w:rPr>
          <w:rFonts w:asciiTheme="majorHAnsi" w:eastAsiaTheme="minorEastAsia" w:hAnsiTheme="majorHAnsi" w:cstheme="majorHAnsi"/>
          <w:b/>
          <w:color w:val="222222"/>
          <w:szCs w:val="24"/>
          <w:lang w:eastAsia="en-US"/>
        </w:rPr>
        <w:t>Comissão de Pregão / SMA</w:t>
      </w:r>
    </w:p>
    <w:p w14:paraId="39F11A26" w14:textId="77777777" w:rsidR="00575427" w:rsidRPr="00DF2E92" w:rsidRDefault="00575427" w:rsidP="00575427">
      <w:pPr>
        <w:rPr>
          <w:rFonts w:asciiTheme="majorHAnsi" w:eastAsiaTheme="minorEastAsia" w:hAnsiTheme="majorHAnsi" w:cstheme="majorHAnsi"/>
          <w:szCs w:val="24"/>
          <w:lang w:eastAsia="en-US"/>
        </w:rPr>
      </w:pPr>
    </w:p>
    <w:p w14:paraId="34697869" w14:textId="77777777" w:rsidR="00575427" w:rsidRPr="00DF2E92" w:rsidRDefault="00575427" w:rsidP="009F6A1A">
      <w:pPr>
        <w:jc w:val="both"/>
        <w:rPr>
          <w:rFonts w:asciiTheme="majorHAnsi" w:hAnsiTheme="majorHAnsi" w:cstheme="majorHAnsi"/>
          <w:szCs w:val="24"/>
        </w:rPr>
      </w:pPr>
    </w:p>
    <w:sectPr w:rsidR="00575427" w:rsidRPr="00DF2E92" w:rsidSect="00412358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366" w:right="567" w:bottom="992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9BAED" w14:textId="77777777" w:rsidR="0052108D" w:rsidRDefault="0052108D">
      <w:r>
        <w:separator/>
      </w:r>
    </w:p>
  </w:endnote>
  <w:endnote w:type="continuationSeparator" w:id="0">
    <w:p w14:paraId="56FC3F8D" w14:textId="77777777" w:rsidR="0052108D" w:rsidRDefault="0052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D3DF2" w14:textId="77777777" w:rsidR="0052108D" w:rsidRDefault="0052108D" w:rsidP="00A469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8E2A0E" w14:textId="77777777" w:rsidR="0052108D" w:rsidRDefault="0052108D" w:rsidP="00A4696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D2B4A" w14:textId="77777777" w:rsidR="0052108D" w:rsidRDefault="0052108D" w:rsidP="00A469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F2E9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72267B5" w14:textId="77777777" w:rsidR="0052108D" w:rsidRPr="0092286D" w:rsidRDefault="0052108D" w:rsidP="00A46960">
    <w:pPr>
      <w:pStyle w:val="Rodap"/>
      <w:ind w:right="360"/>
      <w:rPr>
        <w:rFonts w:ascii="Arial" w:hAnsi="Arial" w:cs="Arial"/>
        <w:i/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7FA2B" w14:textId="77777777" w:rsidR="0052108D" w:rsidRDefault="0052108D">
      <w:r>
        <w:separator/>
      </w:r>
    </w:p>
  </w:footnote>
  <w:footnote w:type="continuationSeparator" w:id="0">
    <w:p w14:paraId="5A6AE342" w14:textId="77777777" w:rsidR="0052108D" w:rsidRDefault="00521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2F354" w14:textId="457C3DB8" w:rsidR="0052108D" w:rsidRDefault="0052108D" w:rsidP="00A46960">
    <w:pPr>
      <w:pStyle w:val="Cabealho"/>
      <w:ind w:right="44"/>
      <w:jc w:val="center"/>
      <w:rPr>
        <w:rFonts w:ascii="Bookman Old Style" w:hAnsi="Bookman Old Style" w:cs="Arial"/>
        <w:color w:val="0070C0"/>
        <w:sz w:val="28"/>
      </w:rPr>
    </w:pPr>
  </w:p>
  <w:tbl>
    <w:tblPr>
      <w:tblW w:w="0" w:type="auto"/>
      <w:tblInd w:w="28" w:type="dxa"/>
      <w:tblLayout w:type="fixed"/>
      <w:tblCellMar>
        <w:top w:w="18" w:type="dxa"/>
        <w:left w:w="28" w:type="dxa"/>
        <w:bottom w:w="18" w:type="dxa"/>
        <w:right w:w="28" w:type="dxa"/>
      </w:tblCellMar>
      <w:tblLook w:val="0000" w:firstRow="0" w:lastRow="0" w:firstColumn="0" w:lastColumn="0" w:noHBand="0" w:noVBand="0"/>
    </w:tblPr>
    <w:tblGrid>
      <w:gridCol w:w="3412"/>
      <w:gridCol w:w="2523"/>
      <w:gridCol w:w="1526"/>
      <w:gridCol w:w="1892"/>
    </w:tblGrid>
    <w:tr w:rsidR="00BC0A5D" w:rsidRPr="00575427" w14:paraId="2B946766" w14:textId="77777777" w:rsidTr="00B3108C">
      <w:trPr>
        <w:cantSplit/>
        <w:trHeight w:val="900"/>
      </w:trPr>
      <w:tc>
        <w:tcPr>
          <w:tcW w:w="341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40104360" w14:textId="77777777" w:rsidR="00BC0A5D" w:rsidRPr="00575427" w:rsidRDefault="00BC0A5D" w:rsidP="00B3108C">
          <w:pPr>
            <w:suppressAutoHyphens/>
            <w:snapToGrid w:val="0"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Processo:</w:t>
          </w:r>
        </w:p>
        <w:p w14:paraId="4AF58926" w14:textId="77777777" w:rsidR="00BC0A5D" w:rsidRPr="00575427" w:rsidRDefault="00BC0A5D" w:rsidP="00B3108C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489B5763" w14:textId="77777777" w:rsidR="00BC0A5D" w:rsidRPr="00575427" w:rsidRDefault="00BC0A5D" w:rsidP="00B3108C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030/028374/2015</w:t>
          </w:r>
        </w:p>
      </w:tc>
      <w:tc>
        <w:tcPr>
          <w:tcW w:w="252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0A744FFA" w14:textId="77777777" w:rsidR="00BC0A5D" w:rsidRPr="00575427" w:rsidRDefault="00BC0A5D" w:rsidP="00B3108C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Data:</w:t>
          </w:r>
        </w:p>
        <w:p w14:paraId="2B2CE996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7509E912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09/11/2015</w:t>
          </w:r>
        </w:p>
      </w:tc>
      <w:tc>
        <w:tcPr>
          <w:tcW w:w="1526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183F3F9E" w14:textId="77777777" w:rsidR="00BC0A5D" w:rsidRPr="00575427" w:rsidRDefault="00BC0A5D" w:rsidP="00B3108C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Rubrica</w:t>
          </w:r>
        </w:p>
        <w:p w14:paraId="4D784F6A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</w:p>
      </w:tc>
      <w:tc>
        <w:tcPr>
          <w:tcW w:w="189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14:paraId="1B8B6622" w14:textId="77777777" w:rsidR="00BC0A5D" w:rsidRPr="00575427" w:rsidRDefault="00BC0A5D" w:rsidP="00B3108C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Folhas</w:t>
          </w:r>
        </w:p>
        <w:p w14:paraId="4DD9EAE9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  <w:p w14:paraId="3C15CE34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</w:tc>
    </w:tr>
  </w:tbl>
  <w:p w14:paraId="799D8FCA" w14:textId="73CC27AF" w:rsidR="0052108D" w:rsidRDefault="00BC0A5D" w:rsidP="00A46960">
    <w:pPr>
      <w:pStyle w:val="Cabealho"/>
      <w:ind w:right="44"/>
      <w:jc w:val="center"/>
      <w:rPr>
        <w:rFonts w:ascii="Bookman Old Style" w:hAnsi="Bookman Old Style" w:cs="Arial"/>
        <w:color w:val="0070C0"/>
        <w:sz w:val="28"/>
        <w:lang w:val="pt-BR"/>
      </w:rPr>
    </w:pPr>
    <w:r w:rsidRPr="009B36D3"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  <w:drawing>
        <wp:inline distT="0" distB="0" distL="0" distR="0" wp14:anchorId="7A1B5257" wp14:editId="0532D7DC">
          <wp:extent cx="3076575" cy="1009650"/>
          <wp:effectExtent l="0" t="0" r="9525" b="0"/>
          <wp:docPr id="2" name="Imagem 2" descr="logo_pref_niteroi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_niteroi_horizontal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FB6F7" w14:textId="59D98BF9" w:rsidR="00BC0A5D" w:rsidRPr="00BC0A5D" w:rsidRDefault="00BC0A5D" w:rsidP="00BC0A5D">
    <w:pPr>
      <w:pStyle w:val="Cabealho"/>
      <w:ind w:right="44"/>
      <w:jc w:val="center"/>
      <w:rPr>
        <w:rFonts w:asciiTheme="majorHAnsi" w:hAnsiTheme="majorHAnsi" w:cstheme="majorHAnsi"/>
        <w:sz w:val="16"/>
        <w:szCs w:val="16"/>
        <w:lang w:val="pt-BR"/>
      </w:rPr>
    </w:pPr>
    <w:r w:rsidRPr="00BC0A5D">
      <w:rPr>
        <w:rFonts w:asciiTheme="majorHAnsi" w:hAnsiTheme="majorHAnsi" w:cstheme="majorHAnsi"/>
        <w:sz w:val="16"/>
        <w:szCs w:val="16"/>
        <w:lang w:val="pt-BR"/>
      </w:rPr>
      <w:t>SECRETARIA MUNICIPAL DE ADMINISTRAÇÃO</w:t>
    </w:r>
  </w:p>
  <w:p w14:paraId="65B24C33" w14:textId="77777777" w:rsidR="0052108D" w:rsidRDefault="0052108D" w:rsidP="00A46960">
    <w:pPr>
      <w:pStyle w:val="Cabealho"/>
      <w:ind w:right="4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" w:type="dxa"/>
      <w:tblLayout w:type="fixed"/>
      <w:tblCellMar>
        <w:top w:w="18" w:type="dxa"/>
        <w:left w:w="28" w:type="dxa"/>
        <w:bottom w:w="18" w:type="dxa"/>
        <w:right w:w="28" w:type="dxa"/>
      </w:tblCellMar>
      <w:tblLook w:val="0000" w:firstRow="0" w:lastRow="0" w:firstColumn="0" w:lastColumn="0" w:noHBand="0" w:noVBand="0"/>
    </w:tblPr>
    <w:tblGrid>
      <w:gridCol w:w="3412"/>
      <w:gridCol w:w="2523"/>
      <w:gridCol w:w="1526"/>
      <w:gridCol w:w="1892"/>
    </w:tblGrid>
    <w:tr w:rsidR="0052108D" w:rsidRPr="00575427" w14:paraId="0F556ADF" w14:textId="77777777" w:rsidTr="00046127">
      <w:trPr>
        <w:cantSplit/>
        <w:trHeight w:val="900"/>
      </w:trPr>
      <w:tc>
        <w:tcPr>
          <w:tcW w:w="341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7B488880" w14:textId="77777777" w:rsidR="0052108D" w:rsidRPr="00575427" w:rsidRDefault="0052108D" w:rsidP="00575427">
          <w:pPr>
            <w:suppressAutoHyphens/>
            <w:snapToGrid w:val="0"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Processo:</w:t>
          </w:r>
        </w:p>
        <w:p w14:paraId="28A994AE" w14:textId="77777777" w:rsidR="0052108D" w:rsidRPr="00575427" w:rsidRDefault="0052108D" w:rsidP="00575427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0CB9AC8F" w14:textId="77777777" w:rsidR="0052108D" w:rsidRPr="00575427" w:rsidRDefault="0052108D" w:rsidP="00575427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030/028374/2015</w:t>
          </w:r>
        </w:p>
      </w:tc>
      <w:tc>
        <w:tcPr>
          <w:tcW w:w="252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4A1D9927" w14:textId="77777777" w:rsidR="0052108D" w:rsidRPr="00575427" w:rsidRDefault="0052108D" w:rsidP="00575427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Data:</w:t>
          </w:r>
        </w:p>
        <w:p w14:paraId="6C8957A4" w14:textId="77777777" w:rsidR="0052108D" w:rsidRPr="00575427" w:rsidRDefault="0052108D" w:rsidP="00575427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6BF40CB0" w14:textId="77777777" w:rsidR="0052108D" w:rsidRPr="00575427" w:rsidRDefault="0052108D" w:rsidP="00575427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09/11/2015</w:t>
          </w:r>
        </w:p>
      </w:tc>
      <w:tc>
        <w:tcPr>
          <w:tcW w:w="1526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0C979B2D" w14:textId="77777777" w:rsidR="0052108D" w:rsidRPr="00575427" w:rsidRDefault="0052108D" w:rsidP="00575427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Rubrica</w:t>
          </w:r>
        </w:p>
        <w:p w14:paraId="2F28BBBB" w14:textId="77777777" w:rsidR="0052108D" w:rsidRPr="00575427" w:rsidRDefault="0052108D" w:rsidP="00575427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</w:p>
      </w:tc>
      <w:tc>
        <w:tcPr>
          <w:tcW w:w="189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14:paraId="48B6B91E" w14:textId="77777777" w:rsidR="0052108D" w:rsidRPr="00575427" w:rsidRDefault="0052108D" w:rsidP="00575427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Folhas</w:t>
          </w:r>
        </w:p>
        <w:p w14:paraId="24E898FB" w14:textId="77777777" w:rsidR="0052108D" w:rsidRPr="00575427" w:rsidRDefault="0052108D" w:rsidP="00575427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  <w:p w14:paraId="0A4189F0" w14:textId="77777777" w:rsidR="0052108D" w:rsidRPr="00575427" w:rsidRDefault="0052108D" w:rsidP="00575427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</w:tc>
    </w:tr>
  </w:tbl>
  <w:p w14:paraId="3539240E" w14:textId="170C06E0" w:rsidR="0052108D" w:rsidRDefault="0052108D" w:rsidP="00A46960">
    <w:pPr>
      <w:pStyle w:val="Cabealho"/>
      <w:jc w:val="center"/>
      <w:rPr>
        <w:rFonts w:ascii="Bookman Old Style" w:hAnsi="Bookman Old Style" w:cs="Arial"/>
        <w:color w:val="0070C0"/>
        <w:sz w:val="28"/>
      </w:rPr>
    </w:pPr>
    <w:r w:rsidRPr="009B36D3"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  <w:drawing>
        <wp:inline distT="0" distB="0" distL="0" distR="0" wp14:anchorId="43707360" wp14:editId="4C0705F6">
          <wp:extent cx="3076575" cy="1009650"/>
          <wp:effectExtent l="0" t="0" r="9525" b="0"/>
          <wp:docPr id="1" name="Imagem 1" descr="logo_pref_niteroi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_niteroi_horizontal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28F218" w14:textId="47E07463" w:rsidR="0052108D" w:rsidRPr="00575427" w:rsidRDefault="0052108D" w:rsidP="00A46960">
    <w:pPr>
      <w:jc w:val="center"/>
      <w:rPr>
        <w:rFonts w:asciiTheme="majorHAnsi" w:hAnsiTheme="majorHAnsi" w:cstheme="majorHAnsi"/>
        <w:sz w:val="16"/>
        <w:szCs w:val="16"/>
      </w:rPr>
    </w:pPr>
    <w:r w:rsidRPr="00575427">
      <w:rPr>
        <w:rFonts w:asciiTheme="majorHAnsi" w:hAnsiTheme="majorHAnsi" w:cstheme="majorHAnsi"/>
        <w:sz w:val="16"/>
        <w:szCs w:val="16"/>
      </w:rPr>
      <w:t>SECRETARIA MUNICIPAL DE ADMINISTRAÇÃO</w:t>
    </w:r>
  </w:p>
  <w:p w14:paraId="1783F85B" w14:textId="77777777" w:rsidR="0052108D" w:rsidRPr="001B7901" w:rsidRDefault="0052108D" w:rsidP="00A46960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76A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815853"/>
    <w:multiLevelType w:val="hybridMultilevel"/>
    <w:tmpl w:val="17A8E1CA"/>
    <w:lvl w:ilvl="0" w:tplc="7B7CE7EE">
      <w:start w:val="1"/>
      <w:numFmt w:val="low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21586FFB"/>
    <w:multiLevelType w:val="hybridMultilevel"/>
    <w:tmpl w:val="F4C847D6"/>
    <w:lvl w:ilvl="0" w:tplc="E21CE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E330D"/>
    <w:multiLevelType w:val="multilevel"/>
    <w:tmpl w:val="5E707D30"/>
    <w:lvl w:ilvl="0">
      <w:start w:val="1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0" w:hanging="7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8F3253D"/>
    <w:multiLevelType w:val="hybridMultilevel"/>
    <w:tmpl w:val="243C5BC4"/>
    <w:lvl w:ilvl="0" w:tplc="0DF0E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17820"/>
    <w:multiLevelType w:val="hybridMultilevel"/>
    <w:tmpl w:val="D9D6AA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E38B4"/>
    <w:multiLevelType w:val="hybridMultilevel"/>
    <w:tmpl w:val="08424B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91AD0"/>
    <w:multiLevelType w:val="hybridMultilevel"/>
    <w:tmpl w:val="B48037AE"/>
    <w:lvl w:ilvl="0" w:tplc="BBD8BC9E">
      <w:start w:val="1"/>
      <w:numFmt w:val="lowerRoman"/>
      <w:lvlText w:val="%1."/>
      <w:lvlJc w:val="left"/>
      <w:pPr>
        <w:ind w:left="1440" w:hanging="720"/>
      </w:pPr>
      <w:rPr>
        <w:rFonts w:ascii="Cambria" w:hAnsi="Cambria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E1"/>
    <w:rsid w:val="0004449D"/>
    <w:rsid w:val="00046127"/>
    <w:rsid w:val="000C032E"/>
    <w:rsid w:val="000E51B6"/>
    <w:rsid w:val="000F3D30"/>
    <w:rsid w:val="00131009"/>
    <w:rsid w:val="001F653A"/>
    <w:rsid w:val="00214673"/>
    <w:rsid w:val="00245391"/>
    <w:rsid w:val="002845A6"/>
    <w:rsid w:val="002B266A"/>
    <w:rsid w:val="002C0195"/>
    <w:rsid w:val="002E5BDB"/>
    <w:rsid w:val="0033509F"/>
    <w:rsid w:val="00363A4A"/>
    <w:rsid w:val="003B47C0"/>
    <w:rsid w:val="003C2690"/>
    <w:rsid w:val="003D0331"/>
    <w:rsid w:val="00412358"/>
    <w:rsid w:val="00431E81"/>
    <w:rsid w:val="00474D73"/>
    <w:rsid w:val="004D58C6"/>
    <w:rsid w:val="00504353"/>
    <w:rsid w:val="0052108D"/>
    <w:rsid w:val="0056286B"/>
    <w:rsid w:val="00573AD1"/>
    <w:rsid w:val="00575427"/>
    <w:rsid w:val="00585143"/>
    <w:rsid w:val="00590C6E"/>
    <w:rsid w:val="005D0C51"/>
    <w:rsid w:val="00750C65"/>
    <w:rsid w:val="007D75C4"/>
    <w:rsid w:val="008816C8"/>
    <w:rsid w:val="00883395"/>
    <w:rsid w:val="00883AE9"/>
    <w:rsid w:val="008C21D6"/>
    <w:rsid w:val="008C698C"/>
    <w:rsid w:val="008D6ABD"/>
    <w:rsid w:val="00987FAC"/>
    <w:rsid w:val="009A05BC"/>
    <w:rsid w:val="009E7B73"/>
    <w:rsid w:val="009F6A1A"/>
    <w:rsid w:val="00A367F1"/>
    <w:rsid w:val="00A46960"/>
    <w:rsid w:val="00A80D30"/>
    <w:rsid w:val="00AB2B0F"/>
    <w:rsid w:val="00AC4C04"/>
    <w:rsid w:val="00AC6B28"/>
    <w:rsid w:val="00AD0FA9"/>
    <w:rsid w:val="00AF74BF"/>
    <w:rsid w:val="00B00793"/>
    <w:rsid w:val="00B16DEA"/>
    <w:rsid w:val="00B43DE0"/>
    <w:rsid w:val="00B555EE"/>
    <w:rsid w:val="00B806D2"/>
    <w:rsid w:val="00B845B8"/>
    <w:rsid w:val="00BC0A5D"/>
    <w:rsid w:val="00BD49FA"/>
    <w:rsid w:val="00C069A1"/>
    <w:rsid w:val="00C223BA"/>
    <w:rsid w:val="00C35E67"/>
    <w:rsid w:val="00C65FE1"/>
    <w:rsid w:val="00C745C4"/>
    <w:rsid w:val="00C85886"/>
    <w:rsid w:val="00C94D49"/>
    <w:rsid w:val="00CA1191"/>
    <w:rsid w:val="00CB2ECF"/>
    <w:rsid w:val="00CB7171"/>
    <w:rsid w:val="00D709EF"/>
    <w:rsid w:val="00DF2E92"/>
    <w:rsid w:val="00EA64B3"/>
    <w:rsid w:val="00F20BEF"/>
    <w:rsid w:val="00F21613"/>
    <w:rsid w:val="00F276DC"/>
    <w:rsid w:val="00F44F1C"/>
    <w:rsid w:val="00F70204"/>
    <w:rsid w:val="00F9541A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0DF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FE1"/>
    <w:rPr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65FE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C65FE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C65FE1"/>
    <w:pPr>
      <w:spacing w:after="120" w:line="480" w:lineRule="auto"/>
      <w:ind w:left="283"/>
    </w:pPr>
    <w:rPr>
      <w:lang w:val="x-none" w:eastAsia="x-none"/>
    </w:rPr>
  </w:style>
  <w:style w:type="character" w:customStyle="1" w:styleId="RodapChar">
    <w:name w:val="Rodapé Char"/>
    <w:link w:val="Rodap"/>
    <w:rsid w:val="00C65FE1"/>
    <w:rPr>
      <w:sz w:val="24"/>
      <w:lang w:val="x-none" w:eastAsia="x-none" w:bidi="ar-SA"/>
    </w:rPr>
  </w:style>
  <w:style w:type="character" w:customStyle="1" w:styleId="CabealhoChar">
    <w:name w:val="Cabeçalho Char"/>
    <w:link w:val="Cabealho"/>
    <w:rsid w:val="00C65FE1"/>
    <w:rPr>
      <w:sz w:val="24"/>
      <w:lang w:val="x-none" w:eastAsia="x-none" w:bidi="ar-SA"/>
    </w:rPr>
  </w:style>
  <w:style w:type="character" w:customStyle="1" w:styleId="Recuodecorpodetexto2Char">
    <w:name w:val="Recuo de corpo de texto 2 Char"/>
    <w:link w:val="Recuodecorpodetexto2"/>
    <w:rsid w:val="00C65FE1"/>
    <w:rPr>
      <w:sz w:val="24"/>
      <w:lang w:val="x-none" w:eastAsia="x-none" w:bidi="ar-SA"/>
    </w:rPr>
  </w:style>
  <w:style w:type="character" w:styleId="Nmerodepgina">
    <w:name w:val="page number"/>
    <w:basedOn w:val="Fontepargpadro"/>
    <w:rsid w:val="00C65FE1"/>
  </w:style>
  <w:style w:type="paragraph" w:styleId="SemEspaamento">
    <w:name w:val="No Spacing"/>
    <w:qFormat/>
    <w:rsid w:val="00C65FE1"/>
    <w:rPr>
      <w:sz w:val="24"/>
      <w:lang w:eastAsia="pt-BR"/>
    </w:rPr>
  </w:style>
  <w:style w:type="character" w:customStyle="1" w:styleId="apple-converted-space">
    <w:name w:val="apple-converted-space"/>
    <w:basedOn w:val="Fontepargpadro"/>
    <w:rsid w:val="00C35E67"/>
  </w:style>
  <w:style w:type="character" w:styleId="Forte">
    <w:name w:val="Strong"/>
    <w:qFormat/>
    <w:rsid w:val="00C35E67"/>
    <w:rPr>
      <w:b/>
      <w:bCs/>
    </w:rPr>
  </w:style>
  <w:style w:type="paragraph" w:styleId="Textodebalo">
    <w:name w:val="Balloon Text"/>
    <w:basedOn w:val="Normal"/>
    <w:link w:val="TextodebaloChar"/>
    <w:rsid w:val="000F3D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F3D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698C"/>
    <w:pPr>
      <w:spacing w:after="200"/>
      <w:ind w:left="720"/>
      <w:contextualSpacing/>
    </w:pPr>
    <w:rPr>
      <w:rFonts w:ascii="Cambria" w:eastAsia="Cambria" w:hAnsi="Cambria"/>
      <w:szCs w:val="24"/>
      <w:lang w:eastAsia="en-US"/>
    </w:rPr>
  </w:style>
  <w:style w:type="paragraph" w:customStyle="1" w:styleId="Pargrafo">
    <w:name w:val="Parágrafo"/>
    <w:basedOn w:val="Normal"/>
    <w:link w:val="PargrafoChar"/>
    <w:qFormat/>
    <w:rsid w:val="00245391"/>
    <w:pPr>
      <w:spacing w:line="360" w:lineRule="auto"/>
      <w:jc w:val="both"/>
    </w:pPr>
    <w:rPr>
      <w:rFonts w:ascii="Arial" w:hAnsi="Arial"/>
      <w:sz w:val="22"/>
      <w:szCs w:val="24"/>
    </w:rPr>
  </w:style>
  <w:style w:type="character" w:customStyle="1" w:styleId="PargrafoChar">
    <w:name w:val="Parágrafo Char"/>
    <w:link w:val="Pargrafo"/>
    <w:locked/>
    <w:rsid w:val="00245391"/>
    <w:rPr>
      <w:rFonts w:ascii="Arial" w:hAnsi="Arial"/>
      <w:sz w:val="22"/>
      <w:szCs w:val="24"/>
      <w:lang w:eastAsia="pt-BR"/>
    </w:rPr>
  </w:style>
  <w:style w:type="table" w:styleId="Tabelacomgrade">
    <w:name w:val="Table Grid"/>
    <w:basedOn w:val="Tabelanormal"/>
    <w:rsid w:val="00044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FE1"/>
    <w:rPr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65FE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C65FE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C65FE1"/>
    <w:pPr>
      <w:spacing w:after="120" w:line="480" w:lineRule="auto"/>
      <w:ind w:left="283"/>
    </w:pPr>
    <w:rPr>
      <w:lang w:val="x-none" w:eastAsia="x-none"/>
    </w:rPr>
  </w:style>
  <w:style w:type="character" w:customStyle="1" w:styleId="RodapChar">
    <w:name w:val="Rodapé Char"/>
    <w:link w:val="Rodap"/>
    <w:rsid w:val="00C65FE1"/>
    <w:rPr>
      <w:sz w:val="24"/>
      <w:lang w:val="x-none" w:eastAsia="x-none" w:bidi="ar-SA"/>
    </w:rPr>
  </w:style>
  <w:style w:type="character" w:customStyle="1" w:styleId="CabealhoChar">
    <w:name w:val="Cabeçalho Char"/>
    <w:link w:val="Cabealho"/>
    <w:rsid w:val="00C65FE1"/>
    <w:rPr>
      <w:sz w:val="24"/>
      <w:lang w:val="x-none" w:eastAsia="x-none" w:bidi="ar-SA"/>
    </w:rPr>
  </w:style>
  <w:style w:type="character" w:customStyle="1" w:styleId="Recuodecorpodetexto2Char">
    <w:name w:val="Recuo de corpo de texto 2 Char"/>
    <w:link w:val="Recuodecorpodetexto2"/>
    <w:rsid w:val="00C65FE1"/>
    <w:rPr>
      <w:sz w:val="24"/>
      <w:lang w:val="x-none" w:eastAsia="x-none" w:bidi="ar-SA"/>
    </w:rPr>
  </w:style>
  <w:style w:type="character" w:styleId="Nmerodepgina">
    <w:name w:val="page number"/>
    <w:basedOn w:val="Fontepargpadro"/>
    <w:rsid w:val="00C65FE1"/>
  </w:style>
  <w:style w:type="paragraph" w:styleId="SemEspaamento">
    <w:name w:val="No Spacing"/>
    <w:qFormat/>
    <w:rsid w:val="00C65FE1"/>
    <w:rPr>
      <w:sz w:val="24"/>
      <w:lang w:eastAsia="pt-BR"/>
    </w:rPr>
  </w:style>
  <w:style w:type="character" w:customStyle="1" w:styleId="apple-converted-space">
    <w:name w:val="apple-converted-space"/>
    <w:basedOn w:val="Fontepargpadro"/>
    <w:rsid w:val="00C35E67"/>
  </w:style>
  <w:style w:type="character" w:styleId="Forte">
    <w:name w:val="Strong"/>
    <w:qFormat/>
    <w:rsid w:val="00C35E67"/>
    <w:rPr>
      <w:b/>
      <w:bCs/>
    </w:rPr>
  </w:style>
  <w:style w:type="paragraph" w:styleId="Textodebalo">
    <w:name w:val="Balloon Text"/>
    <w:basedOn w:val="Normal"/>
    <w:link w:val="TextodebaloChar"/>
    <w:rsid w:val="000F3D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F3D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698C"/>
    <w:pPr>
      <w:spacing w:after="200"/>
      <w:ind w:left="720"/>
      <w:contextualSpacing/>
    </w:pPr>
    <w:rPr>
      <w:rFonts w:ascii="Cambria" w:eastAsia="Cambria" w:hAnsi="Cambria"/>
      <w:szCs w:val="24"/>
      <w:lang w:eastAsia="en-US"/>
    </w:rPr>
  </w:style>
  <w:style w:type="paragraph" w:customStyle="1" w:styleId="Pargrafo">
    <w:name w:val="Parágrafo"/>
    <w:basedOn w:val="Normal"/>
    <w:link w:val="PargrafoChar"/>
    <w:qFormat/>
    <w:rsid w:val="00245391"/>
    <w:pPr>
      <w:spacing w:line="360" w:lineRule="auto"/>
      <w:jc w:val="both"/>
    </w:pPr>
    <w:rPr>
      <w:rFonts w:ascii="Arial" w:hAnsi="Arial"/>
      <w:sz w:val="22"/>
      <w:szCs w:val="24"/>
    </w:rPr>
  </w:style>
  <w:style w:type="character" w:customStyle="1" w:styleId="PargrafoChar">
    <w:name w:val="Parágrafo Char"/>
    <w:link w:val="Pargrafo"/>
    <w:locked/>
    <w:rsid w:val="00245391"/>
    <w:rPr>
      <w:rFonts w:ascii="Arial" w:hAnsi="Arial"/>
      <w:sz w:val="22"/>
      <w:szCs w:val="24"/>
      <w:lang w:eastAsia="pt-BR"/>
    </w:rPr>
  </w:style>
  <w:style w:type="table" w:styleId="Tabelacomgrade">
    <w:name w:val="Table Grid"/>
    <w:basedOn w:val="Tabelanormal"/>
    <w:rsid w:val="00044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1EDC1C-2FFD-46A8-BBB1-9F3E0A35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3108</CharactersWithSpaces>
  <SharedDoc>false</SharedDoc>
  <HyperlinkBase/>
  <HLinks>
    <vt:vector size="6" baseType="variant">
      <vt:variant>
        <vt:i4>1441860</vt:i4>
      </vt:variant>
      <vt:variant>
        <vt:i4>0</vt:i4>
      </vt:variant>
      <vt:variant>
        <vt:i4>0</vt:i4>
      </vt:variant>
      <vt:variant>
        <vt:i4>5</vt:i4>
      </vt:variant>
      <vt:variant>
        <vt:lpwstr>http://www.uff.br/?q=residencia-medica-0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2016-05-12T14:55:00Z</cp:lastPrinted>
  <dcterms:created xsi:type="dcterms:W3CDTF">2016-07-13T16:09:00Z</dcterms:created>
  <dcterms:modified xsi:type="dcterms:W3CDTF">2016-07-13T16:13:00Z</dcterms:modified>
</cp:coreProperties>
</file>