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23D369E5" w14:textId="5D0E9E77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Ao</w:t>
      </w:r>
    </w:p>
    <w:p w14:paraId="541C4577" w14:textId="40212748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BANCO SANTANDER (BRASIL) S/A</w:t>
      </w:r>
    </w:p>
    <w:p w14:paraId="00922972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8C314B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781191F" w14:textId="7F8AFCC8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BC0A5D">
        <w:rPr>
          <w:rFonts w:asciiTheme="majorHAnsi" w:hAnsiTheme="majorHAnsi" w:cstheme="majorHAnsi"/>
          <w:b/>
          <w:sz w:val="20"/>
        </w:rPr>
        <w:t>Att</w:t>
      </w:r>
      <w:proofErr w:type="spellEnd"/>
      <w:r w:rsidRPr="00BC0A5D">
        <w:rPr>
          <w:rFonts w:asciiTheme="majorHAnsi" w:hAnsiTheme="majorHAnsi" w:cstheme="majorHAnsi"/>
          <w:b/>
          <w:sz w:val="20"/>
        </w:rPr>
        <w:t>.</w:t>
      </w:r>
      <w:r w:rsidRPr="00BC0A5D">
        <w:rPr>
          <w:rFonts w:asciiTheme="majorHAnsi" w:hAnsiTheme="majorHAnsi" w:cstheme="majorHAnsi"/>
          <w:sz w:val="20"/>
        </w:rPr>
        <w:t>: Sr</w:t>
      </w:r>
      <w:r w:rsidR="00102BA0">
        <w:rPr>
          <w:rFonts w:asciiTheme="majorHAnsi" w:hAnsiTheme="majorHAnsi" w:cstheme="majorHAnsi"/>
          <w:sz w:val="20"/>
        </w:rPr>
        <w:t>. Carlos Alexandre da Silva e Souza</w:t>
      </w:r>
    </w:p>
    <w:p w14:paraId="0B85FE97" w14:textId="471802D3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Gerente </w:t>
      </w:r>
      <w:r w:rsidR="00102BA0">
        <w:rPr>
          <w:rFonts w:asciiTheme="majorHAnsi" w:hAnsiTheme="majorHAnsi" w:cstheme="majorHAnsi"/>
          <w:sz w:val="20"/>
        </w:rPr>
        <w:t>Geral</w:t>
      </w:r>
    </w:p>
    <w:p w14:paraId="4CA83B8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3A9EBEBB" w14:textId="024DC0A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Sr. </w:t>
      </w:r>
      <w:proofErr w:type="spellStart"/>
      <w:r w:rsidR="00102BA0">
        <w:rPr>
          <w:rFonts w:asciiTheme="majorHAnsi" w:hAnsiTheme="majorHAnsi" w:cstheme="majorHAnsi"/>
          <w:sz w:val="20"/>
        </w:rPr>
        <w:t>Julio</w:t>
      </w:r>
      <w:proofErr w:type="spellEnd"/>
      <w:r w:rsidR="00102BA0">
        <w:rPr>
          <w:rFonts w:asciiTheme="majorHAnsi" w:hAnsiTheme="majorHAnsi" w:cstheme="majorHAnsi"/>
          <w:sz w:val="20"/>
        </w:rPr>
        <w:t xml:space="preserve"> C</w:t>
      </w:r>
      <w:r w:rsidR="00071FB3">
        <w:rPr>
          <w:rFonts w:asciiTheme="majorHAnsi" w:hAnsiTheme="majorHAnsi" w:cstheme="majorHAnsi"/>
          <w:sz w:val="20"/>
        </w:rPr>
        <w:t>é</w:t>
      </w:r>
      <w:r w:rsidR="00102BA0">
        <w:rPr>
          <w:rFonts w:asciiTheme="majorHAnsi" w:hAnsiTheme="majorHAnsi" w:cstheme="majorHAnsi"/>
          <w:sz w:val="20"/>
        </w:rPr>
        <w:t xml:space="preserve">sar </w:t>
      </w:r>
      <w:r w:rsidR="00071FB3">
        <w:rPr>
          <w:rFonts w:asciiTheme="majorHAnsi" w:hAnsiTheme="majorHAnsi" w:cstheme="majorHAnsi"/>
          <w:sz w:val="20"/>
        </w:rPr>
        <w:t>de Oliveira Gonzaga</w:t>
      </w:r>
    </w:p>
    <w:p w14:paraId="063D20A3" w14:textId="7BD32D1B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</w:t>
      </w:r>
      <w:r w:rsidR="00102BA0">
        <w:rPr>
          <w:rFonts w:asciiTheme="majorHAnsi" w:hAnsiTheme="majorHAnsi" w:cstheme="majorHAnsi"/>
          <w:sz w:val="20"/>
        </w:rPr>
        <w:t xml:space="preserve">Gerente </w:t>
      </w:r>
      <w:r w:rsidR="00071FB3">
        <w:rPr>
          <w:rFonts w:asciiTheme="majorHAnsi" w:hAnsiTheme="majorHAnsi" w:cstheme="majorHAnsi"/>
          <w:sz w:val="20"/>
        </w:rPr>
        <w:t>Comercial</w:t>
      </w:r>
    </w:p>
    <w:p w14:paraId="4EFEDD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2810E0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C046A00" w14:textId="61CF35D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Assunto</w:t>
      </w:r>
      <w:r w:rsidRPr="00BC0A5D">
        <w:rPr>
          <w:rFonts w:asciiTheme="majorHAnsi" w:hAnsiTheme="majorHAnsi" w:cstheme="majorHAnsi"/>
          <w:sz w:val="20"/>
        </w:rPr>
        <w:t>: Pedidos de Esclarecimentos</w:t>
      </w:r>
    </w:p>
    <w:p w14:paraId="60637011" w14:textId="2ABB59F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24CB72F" w14:textId="0AC12BE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Prezados Senhores,</w:t>
      </w:r>
    </w:p>
    <w:p w14:paraId="7076705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FBEE70F" w14:textId="72458D3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Seguem as respostas aos questionamentos:</w:t>
      </w:r>
    </w:p>
    <w:p w14:paraId="49B2FA9F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1B6254B" w14:textId="1CDD7BA4" w:rsidR="00A63C25" w:rsidRPr="00412358" w:rsidRDefault="00A63C25" w:rsidP="00A63C25">
      <w:pPr>
        <w:jc w:val="both"/>
        <w:rPr>
          <w:rFonts w:ascii="Arial" w:hAnsi="Arial" w:cs="Arial"/>
          <w:sz w:val="22"/>
          <w:szCs w:val="22"/>
        </w:rPr>
      </w:pPr>
    </w:p>
    <w:p w14:paraId="77DCF3E1" w14:textId="1B18267A" w:rsidR="00102BA0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 – </w:t>
      </w:r>
      <w:r w:rsidR="00102BA0" w:rsidRPr="00BE3117">
        <w:rPr>
          <w:rFonts w:asciiTheme="majorHAnsi" w:hAnsiTheme="majorHAnsi" w:cstheme="majorHAnsi"/>
          <w:sz w:val="20"/>
        </w:rPr>
        <w:t>Está correto o entendimento que, durante o prazo do contrato, apenas a contratada será autorizada a manter/instalar dependências bancárias de atendimento (PAB, PAE e agência) no interior de prédios pertencentes/de propriedade das Contratantes, inclusive a única a realizar propaganda e venda de produtos bancários em tais locais?</w:t>
      </w:r>
    </w:p>
    <w:p w14:paraId="6ACC3F07" w14:textId="7284EC81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Sim. Está correto o entendimento que, durante o prazo do contrato, apenas a contratada será autorizada a manter/instalar dependências bancárias de atendimento (PAB, PAE e agências) no interior de prédios pertencentes/de propriedade das contratantes, inclusive a única a realizar propaganda e venda de produtos bancários em tais locais. </w:t>
      </w:r>
    </w:p>
    <w:p w14:paraId="0888E6CC" w14:textId="77777777" w:rsidR="00102BA0" w:rsidRPr="00BE3117" w:rsidRDefault="00102BA0" w:rsidP="00A63C25">
      <w:pPr>
        <w:jc w:val="both"/>
        <w:rPr>
          <w:rFonts w:asciiTheme="majorHAnsi" w:hAnsiTheme="majorHAnsi" w:cstheme="majorHAnsi"/>
          <w:sz w:val="20"/>
        </w:rPr>
      </w:pPr>
    </w:p>
    <w:p w14:paraId="070AD6BC" w14:textId="5BBF5B61" w:rsidR="00102BA0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2 – </w:t>
      </w:r>
      <w:r w:rsidR="00102BA0" w:rsidRPr="00BE3117">
        <w:rPr>
          <w:rFonts w:asciiTheme="majorHAnsi" w:hAnsiTheme="majorHAnsi" w:cstheme="majorHAnsi"/>
          <w:sz w:val="20"/>
        </w:rPr>
        <w:t xml:space="preserve"> Pergunta-se: a) existe contrato</w:t>
      </w:r>
      <w:r w:rsidR="006F1C7E" w:rsidRPr="00BE3117">
        <w:rPr>
          <w:rFonts w:asciiTheme="majorHAnsi" w:hAnsiTheme="majorHAnsi" w:cstheme="majorHAnsi"/>
          <w:sz w:val="20"/>
        </w:rPr>
        <w:t xml:space="preserve"> vigente para atendimento do objeto ora licitado?; b) qual o termo final deste contrato?; c) pedimos disponibilizar cópia do instrumento contratual para consulta; d) caso não exista contrato vigente, pedimos informar o termo final da última contratação e disponibilizar cópia do instrumento para consulta.</w:t>
      </w:r>
    </w:p>
    <w:p w14:paraId="29DE104B" w14:textId="45DCADBB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O contrato não está mais vigente. Todavia, existe um acordo judicial formado com o Banco do Brasil cujo término se dará em outubro de 2016.</w:t>
      </w:r>
    </w:p>
    <w:p w14:paraId="57218A0E" w14:textId="77777777" w:rsidR="006F1C7E" w:rsidRPr="00BE3117" w:rsidRDefault="006F1C7E" w:rsidP="00A63C25">
      <w:pPr>
        <w:jc w:val="both"/>
        <w:rPr>
          <w:rFonts w:asciiTheme="majorHAnsi" w:hAnsiTheme="majorHAnsi" w:cstheme="majorHAnsi"/>
          <w:sz w:val="20"/>
        </w:rPr>
      </w:pPr>
    </w:p>
    <w:p w14:paraId="3CBA118E" w14:textId="061E9E39" w:rsidR="006F1C7E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3 – </w:t>
      </w:r>
      <w:r w:rsidR="006F1C7E" w:rsidRPr="00BE3117">
        <w:rPr>
          <w:rFonts w:asciiTheme="majorHAnsi" w:hAnsiTheme="majorHAnsi" w:cstheme="majorHAnsi"/>
          <w:sz w:val="20"/>
        </w:rPr>
        <w:t>Considerando a complexidade dos procedimentos para abertura de contas bancárias</w:t>
      </w:r>
      <w:r w:rsidR="001A637A" w:rsidRPr="00BE3117">
        <w:rPr>
          <w:rFonts w:asciiTheme="majorHAnsi" w:hAnsiTheme="majorHAnsi" w:cstheme="majorHAnsi"/>
          <w:sz w:val="20"/>
        </w:rPr>
        <w:t xml:space="preserve"> e necessidade de troca de informações entre as contratantes e a contratada pedimos informar se as entidades envolvidas no processo dispõem das informações abaixo, bem como se as mesmas serão disponibilizadas com a futura contratada. Pedimos, ainda, seja informado o prazo para compartilhamento: i) Nome completo;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Número de CPF e RG;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Data de Nascimento;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iv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Sexo; v) Nacionalidade; vi) Naturalidade;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vii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Endereço residencial completo, inclusive CEP;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viii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Telefone com DDD;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ix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>) Código da Profissão; x) Renda mensal; xi) Nome completo da Mãe.</w:t>
      </w:r>
    </w:p>
    <w:p w14:paraId="432F1929" w14:textId="49403F9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A Prefeitura dispõe de todas as informações solicitadas e as mesmas serão disponibilizadas à futura contratada.</w:t>
      </w:r>
    </w:p>
    <w:p w14:paraId="5FA8A455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63B5307C" w14:textId="02D83769" w:rsidR="001A637A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4 – </w:t>
      </w:r>
      <w:r w:rsidR="001A637A" w:rsidRPr="00BE3117">
        <w:rPr>
          <w:rFonts w:asciiTheme="majorHAnsi" w:hAnsiTheme="majorHAnsi" w:cstheme="majorHAnsi"/>
          <w:sz w:val="20"/>
        </w:rPr>
        <w:t>Sobre os dados quantitativos extraídos da pirâmide salarial e demais passagens do edital, necessário obter provimento expresso e objetivo sobre fatores a eles correlatos. Pergunta-se: a) qual a quantidade de CPFs envolvida no presente processo?; b) qual a quantidade de matrículas envolvidas no presente processo?</w:t>
      </w:r>
    </w:p>
    <w:p w14:paraId="70C272FD" w14:textId="3911FC8F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Conforme exposto no edital os dados relativos referem-se </w:t>
      </w:r>
      <w:proofErr w:type="gramStart"/>
      <w:r w:rsidRPr="00BE3117">
        <w:rPr>
          <w:rFonts w:asciiTheme="majorHAnsi" w:hAnsiTheme="majorHAnsi" w:cstheme="majorHAnsi"/>
          <w:sz w:val="20"/>
        </w:rPr>
        <w:t>a</w:t>
      </w:r>
      <w:proofErr w:type="gramEnd"/>
      <w:r w:rsidRPr="00BE3117">
        <w:rPr>
          <w:rFonts w:asciiTheme="majorHAnsi" w:hAnsiTheme="majorHAnsi" w:cstheme="majorHAnsi"/>
          <w:sz w:val="20"/>
        </w:rPr>
        <w:t xml:space="preserve"> quantidade de </w:t>
      </w:r>
      <w:proofErr w:type="spellStart"/>
      <w:r w:rsidRPr="00BE3117">
        <w:rPr>
          <w:rFonts w:asciiTheme="majorHAnsi" w:hAnsiTheme="majorHAnsi" w:cstheme="majorHAnsi"/>
          <w:sz w:val="20"/>
        </w:rPr>
        <w:t>CPF’s</w:t>
      </w:r>
      <w:proofErr w:type="spellEnd"/>
      <w:r w:rsidRPr="00BE3117">
        <w:rPr>
          <w:rFonts w:asciiTheme="majorHAnsi" w:hAnsiTheme="majorHAnsi" w:cstheme="majorHAnsi"/>
          <w:sz w:val="20"/>
        </w:rPr>
        <w:t>, 20.202 (vinte mil duzentos e dois) envolvidas no processo. Sendo 21.979 (vinte um mil novecentos e setenta e nove) matrículas.</w:t>
      </w:r>
    </w:p>
    <w:p w14:paraId="3BD27A0E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6EC25649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14A14CCC" w14:textId="1E405432" w:rsidR="001A637A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lastRenderedPageBreak/>
        <w:t xml:space="preserve">5 – </w:t>
      </w:r>
      <w:r w:rsidR="001A637A" w:rsidRPr="00BE3117">
        <w:rPr>
          <w:rFonts w:asciiTheme="majorHAnsi" w:hAnsiTheme="majorHAnsi" w:cstheme="majorHAnsi"/>
          <w:sz w:val="20"/>
        </w:rPr>
        <w:t>Sobre o processamento dos créditos de fornecedores, pergunta-se: tal operação abrangerá tanto a Administração Direta como Indireta?</w:t>
      </w:r>
    </w:p>
    <w:p w14:paraId="307515FF" w14:textId="661BAFB9" w:rsidR="00A63C25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O processamento de créditos de fornecedores abrangerá tanto a administração direta quanto a indireta.</w:t>
      </w:r>
    </w:p>
    <w:p w14:paraId="4F314BE2" w14:textId="77777777" w:rsidR="00DA04AF" w:rsidRDefault="00DA04AF" w:rsidP="00A63C25">
      <w:pPr>
        <w:jc w:val="both"/>
        <w:rPr>
          <w:rFonts w:asciiTheme="majorHAnsi" w:hAnsiTheme="majorHAnsi" w:cstheme="majorHAnsi"/>
          <w:sz w:val="20"/>
        </w:rPr>
      </w:pPr>
    </w:p>
    <w:p w14:paraId="4FECA47C" w14:textId="4D618AD9" w:rsidR="00294997" w:rsidRDefault="008B0EE6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6 – Ainda sobre o processamento de créditos de fornecedores, pergunta-se:</w:t>
      </w:r>
    </w:p>
    <w:p w14:paraId="1BFE0869" w14:textId="4D854007" w:rsidR="00A4476C" w:rsidRDefault="00A4476C" w:rsidP="00A4476C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. </w:t>
      </w:r>
      <w:r w:rsidRPr="00A4476C">
        <w:rPr>
          <w:rFonts w:asciiTheme="majorHAnsi" w:hAnsiTheme="majorHAnsi" w:cstheme="majorHAnsi"/>
          <w:sz w:val="20"/>
        </w:rPr>
        <w:t>O sistema da Prefeitura E-cidade, utilizado para os pagamentos a</w:t>
      </w:r>
      <w:r>
        <w:rPr>
          <w:rFonts w:asciiTheme="majorHAnsi" w:hAnsiTheme="majorHAnsi" w:cstheme="majorHAnsi"/>
          <w:sz w:val="20"/>
        </w:rPr>
        <w:t xml:space="preserve"> fornecedores está apto a realizar a homologação com os layouts de pagamentos a fornecedores do mercado financeiro (CNAB Padrão Febraban?</w:t>
      </w:r>
    </w:p>
    <w:p w14:paraId="1DD680FD" w14:textId="5EA4292C" w:rsidR="00A4476C" w:rsidRDefault="00A4476C" w:rsidP="00A4476C">
      <w:pPr>
        <w:jc w:val="both"/>
        <w:rPr>
          <w:rFonts w:asciiTheme="majorHAnsi" w:hAnsiTheme="majorHAnsi" w:cstheme="majorHAnsi"/>
          <w:sz w:val="20"/>
        </w:rPr>
      </w:pPr>
      <w:r w:rsidRPr="00A4476C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Sim.</w:t>
      </w:r>
    </w:p>
    <w:p w14:paraId="2E750834" w14:textId="541986E3" w:rsidR="00A4476C" w:rsidRDefault="00A4476C" w:rsidP="00A4476C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 Qual o meio de transmissão e recebimentos de arquivos que a prefeitura irá utilizar? (Ex.: IB, VAN de terceiros)</w:t>
      </w:r>
    </w:p>
    <w:p w14:paraId="72588DBA" w14:textId="66651A37" w:rsidR="00A4476C" w:rsidRDefault="00A4476C" w:rsidP="00A4476C">
      <w:pPr>
        <w:jc w:val="both"/>
        <w:rPr>
          <w:rFonts w:asciiTheme="majorHAnsi" w:hAnsiTheme="majorHAnsi" w:cstheme="majorHAnsi"/>
          <w:sz w:val="20"/>
        </w:rPr>
      </w:pPr>
      <w:r w:rsidRPr="00A4476C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A Prefeitura gera o arquivo no layout do CNAB 240, transmite através do sistema do próprio banco e recebe os arquivos de retorno.</w:t>
      </w:r>
    </w:p>
    <w:p w14:paraId="5F83262C" w14:textId="33C9FFD3" w:rsidR="00A4476C" w:rsidRDefault="00A4476C" w:rsidP="00A4476C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 Se a Prefeitura for utilizar uma VAN de terceiros, qual empresa irá fazer a prestaç</w:t>
      </w:r>
      <w:r w:rsidR="00B20482">
        <w:rPr>
          <w:rFonts w:asciiTheme="majorHAnsi" w:hAnsiTheme="majorHAnsi" w:cstheme="majorHAnsi"/>
          <w:sz w:val="20"/>
        </w:rPr>
        <w:t>ão deste serviço?</w:t>
      </w:r>
    </w:p>
    <w:p w14:paraId="67680622" w14:textId="0330F1F6" w:rsidR="00B20482" w:rsidRPr="00A4476C" w:rsidRDefault="00B20482" w:rsidP="00A4476C">
      <w:pPr>
        <w:jc w:val="both"/>
        <w:rPr>
          <w:rFonts w:asciiTheme="majorHAnsi" w:hAnsiTheme="majorHAnsi" w:cstheme="majorHAnsi"/>
          <w:sz w:val="20"/>
        </w:rPr>
      </w:pPr>
      <w:r w:rsidRPr="00B20482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Será utilizado o sistema do próprio banco.</w:t>
      </w:r>
    </w:p>
    <w:p w14:paraId="325582F6" w14:textId="4150924C" w:rsidR="00B20482" w:rsidRDefault="00B20482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 A Prefeitura irá utilizar o sistema de pagamentos a fornecedores somente para transferência entre contas do Santander e demais bancos ou irá utilizar o sistema de pagamentos para todos os tipos de pagamentos, transferências e transações?</w:t>
      </w:r>
    </w:p>
    <w:p w14:paraId="4B093949" w14:textId="0038AD31" w:rsidR="00B20482" w:rsidRPr="00BE3117" w:rsidRDefault="00B20482" w:rsidP="00A63C25">
      <w:pPr>
        <w:jc w:val="both"/>
        <w:rPr>
          <w:rFonts w:asciiTheme="majorHAnsi" w:hAnsiTheme="majorHAnsi" w:cstheme="majorHAnsi"/>
          <w:sz w:val="20"/>
        </w:rPr>
      </w:pPr>
      <w:r w:rsidRPr="00B20482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Para todos os tipos de pagamentos, transferências e transações.</w:t>
      </w:r>
    </w:p>
    <w:p w14:paraId="4104EFAD" w14:textId="77777777" w:rsidR="00B20482" w:rsidRDefault="00B20482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. Qual será o </w:t>
      </w:r>
      <w:proofErr w:type="spellStart"/>
      <w:r>
        <w:rPr>
          <w:rFonts w:asciiTheme="majorHAnsi" w:hAnsiTheme="majorHAnsi" w:cstheme="majorHAnsi"/>
          <w:sz w:val="20"/>
        </w:rPr>
        <w:t>float</w:t>
      </w:r>
      <w:proofErr w:type="spellEnd"/>
      <w:r>
        <w:rPr>
          <w:rFonts w:asciiTheme="majorHAnsi" w:hAnsiTheme="majorHAnsi" w:cstheme="majorHAnsi"/>
          <w:sz w:val="20"/>
        </w:rPr>
        <w:t xml:space="preserve"> para débitos dos recursos?</w:t>
      </w:r>
    </w:p>
    <w:p w14:paraId="6C2D1749" w14:textId="5A015943" w:rsidR="00B20482" w:rsidRDefault="00B20482" w:rsidP="00A63C25">
      <w:pPr>
        <w:jc w:val="both"/>
        <w:rPr>
          <w:rFonts w:asciiTheme="majorHAnsi" w:hAnsiTheme="majorHAnsi" w:cstheme="majorHAnsi"/>
          <w:sz w:val="20"/>
        </w:rPr>
      </w:pPr>
      <w:r w:rsidRPr="00B20482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D+1. </w:t>
      </w:r>
    </w:p>
    <w:p w14:paraId="37C2A5E3" w14:textId="1677795C" w:rsidR="00B20482" w:rsidRDefault="00B20482" w:rsidP="00A63C25">
      <w:pPr>
        <w:jc w:val="both"/>
        <w:rPr>
          <w:rFonts w:asciiTheme="majorHAnsi" w:hAnsiTheme="majorHAnsi" w:cstheme="majorHAnsi"/>
          <w:sz w:val="20"/>
        </w:rPr>
      </w:pPr>
    </w:p>
    <w:p w14:paraId="5B472640" w14:textId="73849629" w:rsidR="001A637A" w:rsidRPr="00BE3117" w:rsidRDefault="00B20482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7</w:t>
      </w:r>
      <w:r w:rsidR="00A63C25" w:rsidRPr="00BE3117">
        <w:rPr>
          <w:rFonts w:asciiTheme="majorHAnsi" w:hAnsiTheme="majorHAnsi" w:cstheme="majorHAnsi"/>
          <w:sz w:val="20"/>
        </w:rPr>
        <w:t xml:space="preserve"> – </w:t>
      </w:r>
      <w:r>
        <w:rPr>
          <w:rFonts w:asciiTheme="majorHAnsi" w:hAnsiTheme="majorHAnsi" w:cstheme="majorHAnsi"/>
          <w:sz w:val="20"/>
        </w:rPr>
        <w:t>Pergunta-se: a</w:t>
      </w:r>
      <w:r w:rsidR="00B1232C">
        <w:rPr>
          <w:rFonts w:asciiTheme="majorHAnsi" w:hAnsiTheme="majorHAnsi" w:cstheme="majorHAnsi"/>
          <w:sz w:val="20"/>
        </w:rPr>
        <w:t>)</w:t>
      </w:r>
      <w:r>
        <w:rPr>
          <w:rFonts w:asciiTheme="majorHAnsi" w:hAnsiTheme="majorHAnsi" w:cstheme="majorHAnsi"/>
          <w:sz w:val="20"/>
        </w:rPr>
        <w:t xml:space="preserve"> as entidades </w:t>
      </w:r>
      <w:r w:rsidR="00B1232C">
        <w:rPr>
          <w:rFonts w:asciiTheme="majorHAnsi" w:hAnsiTheme="majorHAnsi" w:cstheme="majorHAnsi"/>
          <w:sz w:val="20"/>
        </w:rPr>
        <w:t>da administração indireta abrangidas pelo presente processo fazem jus a um percentual dos valores obtidos com a proposta vencedora?; b) qual o percentual a ser considerado para cada entidade e como será operado o pagamento?</w:t>
      </w:r>
    </w:p>
    <w:p w14:paraId="379A3115" w14:textId="53933EA3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As entidades assinarão o contrato, em conjunto, com a Prefeitura. A Prefeitura funciona com o regime de caixa única.</w:t>
      </w:r>
    </w:p>
    <w:p w14:paraId="4B3DFB84" w14:textId="77777777" w:rsidR="005E07C9" w:rsidRPr="00BE3117" w:rsidRDefault="005E07C9" w:rsidP="00A63C25">
      <w:pPr>
        <w:jc w:val="both"/>
        <w:rPr>
          <w:rFonts w:asciiTheme="majorHAnsi" w:hAnsiTheme="majorHAnsi" w:cstheme="majorHAnsi"/>
          <w:sz w:val="20"/>
        </w:rPr>
      </w:pPr>
    </w:p>
    <w:p w14:paraId="0C1CC299" w14:textId="270E172C" w:rsidR="00C25987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>8 –</w:t>
      </w:r>
      <w:r w:rsidR="00C25987" w:rsidRPr="00BE3117">
        <w:rPr>
          <w:rFonts w:asciiTheme="majorHAnsi" w:hAnsiTheme="majorHAnsi" w:cstheme="majorHAnsi"/>
          <w:sz w:val="20"/>
        </w:rPr>
        <w:t xml:space="preserve"> </w:t>
      </w:r>
      <w:r w:rsidR="0036299D">
        <w:rPr>
          <w:rFonts w:asciiTheme="majorHAnsi" w:hAnsiTheme="majorHAnsi" w:cstheme="majorHAnsi"/>
          <w:sz w:val="20"/>
        </w:rPr>
        <w:t xml:space="preserve">Sobre o item 4.6 do Anexo II e aplicação de </w:t>
      </w:r>
      <w:r w:rsidR="0036299D" w:rsidRPr="004E66CD">
        <w:rPr>
          <w:rFonts w:asciiTheme="majorHAnsi" w:hAnsiTheme="majorHAnsi" w:cstheme="majorHAnsi"/>
          <w:i/>
          <w:sz w:val="20"/>
        </w:rPr>
        <w:t>reserva bancária</w:t>
      </w:r>
      <w:r w:rsidR="0036299D">
        <w:rPr>
          <w:rFonts w:asciiTheme="majorHAnsi" w:hAnsiTheme="majorHAnsi" w:cstheme="majorHAnsi"/>
          <w:sz w:val="20"/>
        </w:rPr>
        <w:t xml:space="preserve"> para atendimento do floating, considerando eventual possibilidade de caracterização de operação de crédito e as restrições</w:t>
      </w:r>
      <w:r w:rsidR="00C25987" w:rsidRPr="00BE3117">
        <w:rPr>
          <w:rFonts w:asciiTheme="majorHAnsi" w:hAnsiTheme="majorHAnsi" w:cstheme="majorHAnsi"/>
          <w:sz w:val="20"/>
        </w:rPr>
        <w:t xml:space="preserve"> da Res. 2827 do CMN </w:t>
      </w:r>
      <w:proofErr w:type="spellStart"/>
      <w:r w:rsidR="00C25987" w:rsidRPr="00BE3117">
        <w:rPr>
          <w:rFonts w:asciiTheme="majorHAnsi" w:hAnsiTheme="majorHAnsi" w:cstheme="majorHAnsi"/>
          <w:sz w:val="20"/>
        </w:rPr>
        <w:t>c.c</w:t>
      </w:r>
      <w:proofErr w:type="spellEnd"/>
      <w:r w:rsidR="00C25987" w:rsidRPr="00BE3117">
        <w:rPr>
          <w:rFonts w:asciiTheme="majorHAnsi" w:hAnsiTheme="majorHAnsi" w:cstheme="majorHAnsi"/>
          <w:sz w:val="20"/>
        </w:rPr>
        <w:t xml:space="preserve">. Res. 43 do Senado Federal </w:t>
      </w:r>
      <w:proofErr w:type="spellStart"/>
      <w:r w:rsidR="00C25987" w:rsidRPr="00BE3117">
        <w:rPr>
          <w:rFonts w:asciiTheme="majorHAnsi" w:hAnsiTheme="majorHAnsi" w:cstheme="majorHAnsi"/>
          <w:sz w:val="20"/>
        </w:rPr>
        <w:t>c.c</w:t>
      </w:r>
      <w:proofErr w:type="spellEnd"/>
      <w:r w:rsidR="00C25987" w:rsidRPr="00BE3117">
        <w:rPr>
          <w:rFonts w:asciiTheme="majorHAnsi" w:hAnsiTheme="majorHAnsi" w:cstheme="majorHAnsi"/>
          <w:sz w:val="20"/>
        </w:rPr>
        <w:t>. Lei de Responsabilidade Fiscal</w:t>
      </w:r>
      <w:r w:rsidR="004E66CD">
        <w:rPr>
          <w:rFonts w:asciiTheme="majorHAnsi" w:hAnsiTheme="majorHAnsi" w:cstheme="majorHAnsi"/>
          <w:sz w:val="20"/>
        </w:rPr>
        <w:t>, pergunta-se: está correto que será desconsiderada a utilização de reserva bancária</w:t>
      </w:r>
      <w:r w:rsidR="00C25987" w:rsidRPr="00BE3117">
        <w:rPr>
          <w:rFonts w:asciiTheme="majorHAnsi" w:hAnsiTheme="majorHAnsi" w:cstheme="majorHAnsi"/>
          <w:sz w:val="20"/>
        </w:rPr>
        <w:t>?</w:t>
      </w:r>
    </w:p>
    <w:p w14:paraId="6EFE783F" w14:textId="466218F6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Sobre o </w:t>
      </w:r>
      <w:r w:rsidRPr="00BE3117">
        <w:rPr>
          <w:rFonts w:asciiTheme="majorHAnsi" w:hAnsiTheme="majorHAnsi" w:cstheme="majorHAnsi"/>
          <w:i/>
          <w:sz w:val="20"/>
        </w:rPr>
        <w:t xml:space="preserve">floating </w:t>
      </w:r>
      <w:r w:rsidRPr="00BE3117">
        <w:rPr>
          <w:rFonts w:asciiTheme="majorHAnsi" w:hAnsiTheme="majorHAnsi" w:cstheme="majorHAnsi"/>
          <w:sz w:val="20"/>
        </w:rPr>
        <w:t>para o processamento dos créditos de fornecedores e salários dos servidores, o arquivo com a individualização desses créditos, será repassado com antecedência de 5 dias e o montante financeiro será repassado em D +1.</w:t>
      </w:r>
    </w:p>
    <w:p w14:paraId="3357F11D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5E2618B4" w14:textId="55740726" w:rsidR="00C25987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9 – </w:t>
      </w:r>
      <w:r w:rsidR="00C25987" w:rsidRPr="00BE3117">
        <w:rPr>
          <w:rFonts w:asciiTheme="majorHAnsi" w:hAnsiTheme="majorHAnsi" w:cstheme="majorHAnsi"/>
          <w:sz w:val="20"/>
        </w:rPr>
        <w:t xml:space="preserve">Sobre o §4º da Cláusula Terceira da Minuta de Contrato, considerando que tal situação </w:t>
      </w:r>
      <w:r w:rsidR="004E66CD">
        <w:rPr>
          <w:rFonts w:asciiTheme="majorHAnsi" w:hAnsiTheme="majorHAnsi" w:cstheme="majorHAnsi"/>
          <w:sz w:val="20"/>
        </w:rPr>
        <w:t xml:space="preserve">afasta o condão da vontade das partes em prol do interesse público, pergunta-se: está </w:t>
      </w:r>
      <w:r w:rsidR="00C25987" w:rsidRPr="00BE3117">
        <w:rPr>
          <w:rFonts w:asciiTheme="majorHAnsi" w:hAnsiTheme="majorHAnsi" w:cstheme="majorHAnsi"/>
          <w:sz w:val="20"/>
        </w:rPr>
        <w:t>correto que a materialização de tal situação não enseja</w:t>
      </w:r>
      <w:r w:rsidR="004E66CD">
        <w:rPr>
          <w:rFonts w:asciiTheme="majorHAnsi" w:hAnsiTheme="majorHAnsi" w:cstheme="majorHAnsi"/>
          <w:sz w:val="20"/>
        </w:rPr>
        <w:t>rá</w:t>
      </w:r>
      <w:r w:rsidR="00C25987" w:rsidRPr="00BE3117">
        <w:rPr>
          <w:rFonts w:asciiTheme="majorHAnsi" w:hAnsiTheme="majorHAnsi" w:cstheme="majorHAnsi"/>
          <w:sz w:val="20"/>
        </w:rPr>
        <w:t xml:space="preserve"> o desembolso de valores por parte da futura contratada?</w:t>
      </w:r>
    </w:p>
    <w:p w14:paraId="4FC9B27C" w14:textId="0C9B1E21" w:rsidR="00A63C25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Está correto o entendimento.</w:t>
      </w:r>
    </w:p>
    <w:p w14:paraId="35DF95CE" w14:textId="77777777" w:rsidR="00DA04AF" w:rsidRDefault="00DA04AF" w:rsidP="00A63C25">
      <w:pPr>
        <w:jc w:val="both"/>
        <w:rPr>
          <w:rFonts w:asciiTheme="majorHAnsi" w:hAnsiTheme="majorHAnsi" w:cstheme="majorHAnsi"/>
          <w:sz w:val="20"/>
        </w:rPr>
      </w:pPr>
    </w:p>
    <w:p w14:paraId="0BC707ED" w14:textId="6484CE9C" w:rsidR="00152C04" w:rsidRDefault="00152C04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10 – O processo de averbação de crédito consignado dos servidores da Prefeitura, atualmente é feito de forma manual. Há previsão de mudança do processo para averbação eletrônica? Se sim, pedimos nos </w:t>
      </w:r>
      <w:proofErr w:type="spellStart"/>
      <w:r>
        <w:rPr>
          <w:rFonts w:asciiTheme="majorHAnsi" w:hAnsiTheme="majorHAnsi" w:cstheme="majorHAnsi"/>
          <w:sz w:val="20"/>
        </w:rPr>
        <w:t>informarem</w:t>
      </w:r>
      <w:proofErr w:type="spellEnd"/>
      <w:r>
        <w:rPr>
          <w:rFonts w:asciiTheme="majorHAnsi" w:hAnsiTheme="majorHAnsi" w:cstheme="majorHAnsi"/>
          <w:sz w:val="20"/>
        </w:rPr>
        <w:t xml:space="preserve"> a previsão da implantação.</w:t>
      </w:r>
    </w:p>
    <w:p w14:paraId="55F724D1" w14:textId="725ADA81" w:rsidR="00152C04" w:rsidRDefault="00152C04" w:rsidP="00A63C25">
      <w:pPr>
        <w:jc w:val="both"/>
        <w:rPr>
          <w:rFonts w:asciiTheme="majorHAnsi" w:hAnsiTheme="majorHAnsi" w:cstheme="majorHAnsi"/>
          <w:sz w:val="20"/>
        </w:rPr>
      </w:pPr>
      <w:r w:rsidRPr="00152C0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Não.</w:t>
      </w:r>
    </w:p>
    <w:p w14:paraId="227D83FF" w14:textId="77777777" w:rsidR="00DA04AF" w:rsidRDefault="00DA04AF" w:rsidP="00A63C25">
      <w:pPr>
        <w:jc w:val="both"/>
        <w:rPr>
          <w:rFonts w:asciiTheme="majorHAnsi" w:hAnsiTheme="majorHAnsi" w:cstheme="majorHAnsi"/>
          <w:sz w:val="20"/>
        </w:rPr>
      </w:pPr>
    </w:p>
    <w:p w14:paraId="126A6E97" w14:textId="0E646898" w:rsidR="00152C04" w:rsidRDefault="00152C04" w:rsidP="00A63C2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11 – Atualmente, as autarquias e secretarias possuem convênios de crédito consignado independentes. Há previsão de unificação destes convênios?</w:t>
      </w:r>
    </w:p>
    <w:p w14:paraId="3D0D4F6F" w14:textId="63FB189D" w:rsidR="00152C04" w:rsidRDefault="00152C04" w:rsidP="00A63C25">
      <w:pPr>
        <w:jc w:val="both"/>
        <w:rPr>
          <w:rFonts w:asciiTheme="majorHAnsi" w:hAnsiTheme="majorHAnsi" w:cstheme="majorHAnsi"/>
          <w:sz w:val="20"/>
        </w:rPr>
      </w:pPr>
      <w:r w:rsidRPr="00152C0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Não.</w:t>
      </w:r>
    </w:p>
    <w:p w14:paraId="32EC23E4" w14:textId="77777777" w:rsidR="00DA04AF" w:rsidRPr="00BE3117" w:rsidRDefault="00DA04AF" w:rsidP="00A63C25">
      <w:pPr>
        <w:jc w:val="both"/>
        <w:rPr>
          <w:rFonts w:asciiTheme="majorHAnsi" w:hAnsiTheme="majorHAnsi" w:cstheme="majorHAnsi"/>
          <w:sz w:val="20"/>
        </w:rPr>
      </w:pPr>
    </w:p>
    <w:p w14:paraId="3C6077A2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5BDA534C" w14:textId="7E0B7FEB" w:rsidR="00C2598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lastRenderedPageBreak/>
        <w:t>1</w:t>
      </w:r>
      <w:r w:rsidR="00F776E6">
        <w:rPr>
          <w:rFonts w:asciiTheme="majorHAnsi" w:hAnsiTheme="majorHAnsi" w:cstheme="majorHAnsi"/>
          <w:sz w:val="20"/>
        </w:rPr>
        <w:t>2</w:t>
      </w:r>
      <w:r w:rsidRPr="00BE3117">
        <w:rPr>
          <w:rFonts w:asciiTheme="majorHAnsi" w:hAnsiTheme="majorHAnsi" w:cstheme="majorHAnsi"/>
          <w:sz w:val="20"/>
        </w:rPr>
        <w:t xml:space="preserve"> – </w:t>
      </w:r>
      <w:r w:rsidR="00F776E6">
        <w:rPr>
          <w:rFonts w:asciiTheme="majorHAnsi" w:hAnsiTheme="majorHAnsi" w:cstheme="majorHAnsi"/>
          <w:sz w:val="20"/>
        </w:rPr>
        <w:t>Os Servidores utilizados pelos órgãos permitem a instalação de uma ferramenta externa fornecida pelo Banco para trafego de arquivos?</w:t>
      </w:r>
    </w:p>
    <w:p w14:paraId="7ED68A0D" w14:textId="16DC15B3" w:rsidR="00A63C25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="00F776E6">
        <w:rPr>
          <w:rFonts w:asciiTheme="majorHAnsi" w:hAnsiTheme="majorHAnsi" w:cstheme="majorHAnsi"/>
          <w:sz w:val="20"/>
        </w:rPr>
        <w:t>: Sim.</w:t>
      </w:r>
    </w:p>
    <w:p w14:paraId="1439348B" w14:textId="77777777" w:rsidR="00DA04AF" w:rsidRPr="00BE3117" w:rsidRDefault="00DA04AF" w:rsidP="00A63C25">
      <w:pPr>
        <w:jc w:val="both"/>
        <w:rPr>
          <w:rFonts w:asciiTheme="majorHAnsi" w:hAnsiTheme="majorHAnsi" w:cstheme="majorHAnsi"/>
          <w:sz w:val="20"/>
        </w:rPr>
      </w:pPr>
    </w:p>
    <w:p w14:paraId="0DB1EE1F" w14:textId="0EA082B8" w:rsidR="00D81744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>1</w:t>
      </w:r>
      <w:r w:rsidR="00F776E6">
        <w:rPr>
          <w:rFonts w:asciiTheme="majorHAnsi" w:hAnsiTheme="majorHAnsi" w:cstheme="majorHAnsi"/>
          <w:sz w:val="20"/>
        </w:rPr>
        <w:t>3</w:t>
      </w:r>
      <w:r w:rsidRPr="00BE3117">
        <w:rPr>
          <w:rFonts w:asciiTheme="majorHAnsi" w:hAnsiTheme="majorHAnsi" w:cstheme="majorHAnsi"/>
          <w:sz w:val="20"/>
        </w:rPr>
        <w:t xml:space="preserve"> – </w:t>
      </w:r>
      <w:r w:rsidR="00F776E6">
        <w:rPr>
          <w:rFonts w:asciiTheme="majorHAnsi" w:hAnsiTheme="majorHAnsi" w:cstheme="majorHAnsi"/>
          <w:sz w:val="20"/>
        </w:rPr>
        <w:t>Qual o layout utilizado pelo órgão para transmissão de dados? Layout próprio ou de outro banco?</w:t>
      </w:r>
    </w:p>
    <w:p w14:paraId="17F8789C" w14:textId="6D5FFC11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</w:t>
      </w:r>
      <w:r w:rsidR="00F776E6">
        <w:rPr>
          <w:rFonts w:asciiTheme="majorHAnsi" w:hAnsiTheme="majorHAnsi" w:cstheme="majorHAnsi"/>
          <w:sz w:val="20"/>
        </w:rPr>
        <w:t>CNA</w:t>
      </w:r>
      <w:r w:rsidR="00DA04AF">
        <w:rPr>
          <w:rFonts w:asciiTheme="majorHAnsi" w:hAnsiTheme="majorHAnsi" w:cstheme="majorHAnsi"/>
          <w:sz w:val="20"/>
        </w:rPr>
        <w:t>B</w:t>
      </w:r>
      <w:r w:rsidR="00F776E6">
        <w:rPr>
          <w:rFonts w:asciiTheme="majorHAnsi" w:hAnsiTheme="majorHAnsi" w:cstheme="majorHAnsi"/>
          <w:sz w:val="20"/>
        </w:rPr>
        <w:t xml:space="preserve"> 240.</w:t>
      </w:r>
    </w:p>
    <w:p w14:paraId="4A9F47A9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5B8D07D1" w14:textId="63697F0D" w:rsidR="00D81744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bookmarkStart w:id="0" w:name="_GoBack"/>
      <w:bookmarkEnd w:id="0"/>
      <w:r w:rsidRPr="00BE3117">
        <w:rPr>
          <w:rFonts w:asciiTheme="majorHAnsi" w:hAnsiTheme="majorHAnsi" w:cstheme="majorHAnsi"/>
          <w:sz w:val="20"/>
        </w:rPr>
        <w:t>1</w:t>
      </w:r>
      <w:r w:rsidR="00DA04AF">
        <w:rPr>
          <w:rFonts w:asciiTheme="majorHAnsi" w:hAnsiTheme="majorHAnsi" w:cstheme="majorHAnsi"/>
          <w:sz w:val="20"/>
        </w:rPr>
        <w:t>4</w:t>
      </w:r>
      <w:r w:rsidRPr="00BE3117">
        <w:rPr>
          <w:rFonts w:asciiTheme="majorHAnsi" w:hAnsiTheme="majorHAnsi" w:cstheme="majorHAnsi"/>
          <w:sz w:val="20"/>
        </w:rPr>
        <w:t xml:space="preserve"> – </w:t>
      </w:r>
      <w:r w:rsidR="00DA04AF">
        <w:rPr>
          <w:rFonts w:asciiTheme="majorHAnsi" w:hAnsiTheme="majorHAnsi" w:cstheme="majorHAnsi"/>
          <w:sz w:val="20"/>
        </w:rPr>
        <w:t>Especificação do layout: Identificação dos Campos, Quantidade de Caracteres, Obrigatoriedade de Campos, etc. Importante este item, pois é necessário fazer um “mapa” e garantir que todos os campos necessários que o layout do Santander considera obrigatório estejam no layout fornecido pelo Cliente.</w:t>
      </w:r>
    </w:p>
    <w:p w14:paraId="1CF39E0E" w14:textId="13A99ABC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</w:t>
      </w:r>
      <w:r w:rsidR="00DA04AF">
        <w:rPr>
          <w:rFonts w:asciiTheme="majorHAnsi" w:hAnsiTheme="majorHAnsi" w:cstheme="majorHAnsi"/>
          <w:sz w:val="20"/>
        </w:rPr>
        <w:t>CNAB 240.</w:t>
      </w:r>
    </w:p>
    <w:p w14:paraId="5DA028BB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56A25D1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16C139A" w14:textId="77777777" w:rsidR="00575427" w:rsidRPr="00BE311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 </w:t>
      </w:r>
    </w:p>
    <w:p w14:paraId="3A38CBB8" w14:textId="77777777" w:rsidR="0057542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Atenciosamente,</w:t>
      </w:r>
    </w:p>
    <w:p w14:paraId="0AF17370" w14:textId="77777777" w:rsidR="00BE3117" w:rsidRPr="00BE3117" w:rsidRDefault="00BE311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E3117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E311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</w:p>
    <w:p w14:paraId="25B3646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F2BBC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53344112" w14:textId="27C6C66C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p w14:paraId="39F11A26" w14:textId="77777777" w:rsidR="00575427" w:rsidRPr="00BE3117" w:rsidRDefault="00575427" w:rsidP="00575427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14:paraId="34697869" w14:textId="77777777" w:rsidR="00575427" w:rsidRPr="00BE3117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sectPr w:rsidR="00575427" w:rsidRPr="00BE3117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D81744" w:rsidRDefault="00D81744">
      <w:r>
        <w:separator/>
      </w:r>
    </w:p>
  </w:endnote>
  <w:endnote w:type="continuationSeparator" w:id="0">
    <w:p w14:paraId="56FC3F8D" w14:textId="77777777" w:rsidR="00D81744" w:rsidRDefault="00D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D81744" w:rsidRDefault="00D81744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14FCD5BE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394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72267B5" w14:textId="77777777" w:rsidR="00D81744" w:rsidRPr="0092286D" w:rsidRDefault="00D81744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D81744" w:rsidRDefault="00D81744">
      <w:r>
        <w:separator/>
      </w:r>
    </w:p>
  </w:footnote>
  <w:footnote w:type="continuationSeparator" w:id="0">
    <w:p w14:paraId="5A6AE342" w14:textId="77777777" w:rsidR="00D81744" w:rsidRDefault="00D8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D81744" w:rsidRPr="00575427" w14:paraId="2B946766" w14:textId="77777777" w:rsidTr="00102BA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D81744" w:rsidRPr="00575427" w:rsidRDefault="00D81744" w:rsidP="00102BA0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D81744" w:rsidRPr="00BC0A5D" w:rsidRDefault="00D81744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D81744" w:rsidRDefault="00D81744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240E" w14:textId="182CBEA0" w:rsidR="00D81744" w:rsidRDefault="00B33942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  <w:r>
      <w:rPr>
        <w:noProof/>
        <w:lang w:val="pt-BR" w:eastAsia="pt-BR"/>
      </w:rPr>
      <w:drawing>
        <wp:inline distT="0" distB="0" distL="0" distR="0" wp14:anchorId="56A4BCEB" wp14:editId="0E862B19">
          <wp:extent cx="6120765" cy="840740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33942" w:rsidRPr="00575427" w14:paraId="59ACD30D" w14:textId="77777777" w:rsidTr="00F66885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5ACE9E9" w14:textId="77777777" w:rsidR="00B33942" w:rsidRPr="00575427" w:rsidRDefault="00B33942" w:rsidP="00B33942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7596449E" w14:textId="77777777" w:rsidR="00B33942" w:rsidRPr="00575427" w:rsidRDefault="00B33942" w:rsidP="00B33942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20D34B59" w14:textId="77777777" w:rsidR="00B33942" w:rsidRPr="00575427" w:rsidRDefault="00B33942" w:rsidP="00B33942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64FE692D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0F15C701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51803B2B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3F6AB73D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C047819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52804839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E5F9757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543D95E8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0799C8F6" w14:textId="447AEACB" w:rsidR="00B33942" w:rsidRDefault="00B33942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9AF"/>
    <w:multiLevelType w:val="hybridMultilevel"/>
    <w:tmpl w:val="C1044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71FB3"/>
    <w:rsid w:val="000C032E"/>
    <w:rsid w:val="000E51B6"/>
    <w:rsid w:val="000F3D30"/>
    <w:rsid w:val="00102BA0"/>
    <w:rsid w:val="00131009"/>
    <w:rsid w:val="00152C04"/>
    <w:rsid w:val="001A637A"/>
    <w:rsid w:val="001F653A"/>
    <w:rsid w:val="00214673"/>
    <w:rsid w:val="00245391"/>
    <w:rsid w:val="002845A6"/>
    <w:rsid w:val="00294997"/>
    <w:rsid w:val="002B266A"/>
    <w:rsid w:val="002C0195"/>
    <w:rsid w:val="002E5BDB"/>
    <w:rsid w:val="0033509F"/>
    <w:rsid w:val="0036299D"/>
    <w:rsid w:val="00363A4A"/>
    <w:rsid w:val="003B47C0"/>
    <w:rsid w:val="003C2690"/>
    <w:rsid w:val="003D0331"/>
    <w:rsid w:val="00412358"/>
    <w:rsid w:val="00431E81"/>
    <w:rsid w:val="00474D73"/>
    <w:rsid w:val="004D58C6"/>
    <w:rsid w:val="004E66CD"/>
    <w:rsid w:val="00504353"/>
    <w:rsid w:val="0052108D"/>
    <w:rsid w:val="0056286B"/>
    <w:rsid w:val="00573AD1"/>
    <w:rsid w:val="00575427"/>
    <w:rsid w:val="00585143"/>
    <w:rsid w:val="00590C6E"/>
    <w:rsid w:val="005D0C51"/>
    <w:rsid w:val="005E07C9"/>
    <w:rsid w:val="006B0957"/>
    <w:rsid w:val="006F1C7E"/>
    <w:rsid w:val="00750C65"/>
    <w:rsid w:val="007D75C4"/>
    <w:rsid w:val="00870182"/>
    <w:rsid w:val="008816C8"/>
    <w:rsid w:val="00883395"/>
    <w:rsid w:val="00883AE9"/>
    <w:rsid w:val="008B0EE6"/>
    <w:rsid w:val="008C21D6"/>
    <w:rsid w:val="008C698C"/>
    <w:rsid w:val="008D6ABD"/>
    <w:rsid w:val="00987FAC"/>
    <w:rsid w:val="009A05BC"/>
    <w:rsid w:val="009E7B73"/>
    <w:rsid w:val="009F6A1A"/>
    <w:rsid w:val="00A367F1"/>
    <w:rsid w:val="00A4476C"/>
    <w:rsid w:val="00A46960"/>
    <w:rsid w:val="00A63C25"/>
    <w:rsid w:val="00A80D30"/>
    <w:rsid w:val="00AB2B0F"/>
    <w:rsid w:val="00AC4C04"/>
    <w:rsid w:val="00AC6B28"/>
    <w:rsid w:val="00AD0FA9"/>
    <w:rsid w:val="00AF74BF"/>
    <w:rsid w:val="00B00793"/>
    <w:rsid w:val="00B1232C"/>
    <w:rsid w:val="00B16DEA"/>
    <w:rsid w:val="00B20482"/>
    <w:rsid w:val="00B33942"/>
    <w:rsid w:val="00B43DE0"/>
    <w:rsid w:val="00B555EE"/>
    <w:rsid w:val="00B773D7"/>
    <w:rsid w:val="00B845B8"/>
    <w:rsid w:val="00BC0A5D"/>
    <w:rsid w:val="00BD49FA"/>
    <w:rsid w:val="00BE3117"/>
    <w:rsid w:val="00C069A1"/>
    <w:rsid w:val="00C223BA"/>
    <w:rsid w:val="00C25987"/>
    <w:rsid w:val="00C35E67"/>
    <w:rsid w:val="00C65FE1"/>
    <w:rsid w:val="00C745C4"/>
    <w:rsid w:val="00C85886"/>
    <w:rsid w:val="00C94D49"/>
    <w:rsid w:val="00CA1191"/>
    <w:rsid w:val="00CB2ECF"/>
    <w:rsid w:val="00CB7171"/>
    <w:rsid w:val="00D709EF"/>
    <w:rsid w:val="00D81744"/>
    <w:rsid w:val="00DA04AF"/>
    <w:rsid w:val="00EA64B3"/>
    <w:rsid w:val="00F20BEF"/>
    <w:rsid w:val="00F21613"/>
    <w:rsid w:val="00F276DC"/>
    <w:rsid w:val="00F44F1C"/>
    <w:rsid w:val="00F70204"/>
    <w:rsid w:val="00F776E6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93BFB-6365-49DE-8A1F-A4CC78D6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6728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2016-07-20T18:02:00Z</dcterms:created>
  <dcterms:modified xsi:type="dcterms:W3CDTF">2016-07-20T18:46:00Z</dcterms:modified>
</cp:coreProperties>
</file>