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495" w:rsidRDefault="00314499" w:rsidP="00314499">
      <w:pPr>
        <w:jc w:val="center"/>
      </w:pPr>
      <w:r>
        <w:rPr>
          <w:rFonts w:ascii="Arial" w:hAnsi="Arial"/>
          <w:b/>
          <w:noProof/>
          <w:sz w:val="17"/>
          <w:szCs w:val="17"/>
          <w:lang w:eastAsia="pt-BR"/>
        </w:rPr>
        <w:drawing>
          <wp:inline distT="0" distB="0" distL="0" distR="0">
            <wp:extent cx="4076700" cy="695325"/>
            <wp:effectExtent l="0" t="0" r="0" b="9525"/>
            <wp:docPr id="1" name="Imagem 1" descr="executiva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ecutiva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499" w:rsidRDefault="00314499"/>
    <w:p w:rsidR="00314499" w:rsidRPr="00BD25C6" w:rsidRDefault="00314499" w:rsidP="00314499">
      <w:pPr>
        <w:jc w:val="center"/>
        <w:rPr>
          <w:b/>
          <w:sz w:val="20"/>
          <w:szCs w:val="20"/>
          <w:u w:val="single"/>
        </w:rPr>
      </w:pPr>
      <w:r w:rsidRPr="00BD25C6">
        <w:rPr>
          <w:b/>
          <w:sz w:val="20"/>
          <w:szCs w:val="20"/>
          <w:u w:val="single"/>
        </w:rPr>
        <w:t>ESCLARECIMENTO</w:t>
      </w:r>
      <w:r w:rsidR="00F50B7D">
        <w:rPr>
          <w:b/>
          <w:sz w:val="20"/>
          <w:szCs w:val="20"/>
          <w:u w:val="single"/>
        </w:rPr>
        <w:t xml:space="preserve"> </w:t>
      </w:r>
      <w:r w:rsidR="002048F1">
        <w:rPr>
          <w:b/>
          <w:sz w:val="20"/>
          <w:szCs w:val="20"/>
          <w:u w:val="single"/>
        </w:rPr>
        <w:t>4</w:t>
      </w:r>
      <w:r w:rsidR="00F50B7D">
        <w:rPr>
          <w:b/>
          <w:sz w:val="20"/>
          <w:szCs w:val="20"/>
          <w:u w:val="single"/>
        </w:rPr>
        <w:t xml:space="preserve"> -</w:t>
      </w:r>
      <w:r w:rsidRPr="00BD25C6">
        <w:rPr>
          <w:b/>
          <w:sz w:val="20"/>
          <w:szCs w:val="20"/>
          <w:u w:val="single"/>
        </w:rPr>
        <w:t xml:space="preserve"> CONCORRÊNCIA 001/2017</w:t>
      </w:r>
    </w:p>
    <w:p w:rsidR="005F7A76" w:rsidRDefault="005F7A76" w:rsidP="005F7A7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33"/>
          <w:sz w:val="20"/>
          <w:szCs w:val="20"/>
          <w:lang w:eastAsia="pt-BR"/>
        </w:rPr>
      </w:pPr>
    </w:p>
    <w:p w:rsidR="002048F1" w:rsidRPr="002048F1" w:rsidRDefault="002048F1" w:rsidP="002048F1">
      <w:pPr>
        <w:shd w:val="clear" w:color="auto" w:fill="FFFFFF"/>
        <w:spacing w:after="0" w:line="240" w:lineRule="auto"/>
        <w:jc w:val="both"/>
        <w:rPr>
          <w:rFonts w:eastAsia="Times New Roman" w:cs="Arial"/>
          <w:bCs/>
          <w:color w:val="000033"/>
          <w:sz w:val="20"/>
          <w:szCs w:val="20"/>
          <w:lang w:eastAsia="pt-BR"/>
        </w:rPr>
      </w:pPr>
      <w:r w:rsidRPr="002048F1">
        <w:rPr>
          <w:rFonts w:eastAsia="Times New Roman" w:cs="Arial"/>
          <w:bCs/>
          <w:color w:val="000033"/>
          <w:sz w:val="20"/>
          <w:szCs w:val="20"/>
          <w:lang w:eastAsia="pt-BR"/>
        </w:rPr>
        <w:t>1.       No Anexo V – Forma de apresentação e conteúdo d</w:t>
      </w:r>
      <w:r w:rsidRPr="002048F1">
        <w:rPr>
          <w:rFonts w:eastAsia="Times New Roman" w:cs="Arial"/>
          <w:bCs/>
          <w:color w:val="000033"/>
          <w:sz w:val="20"/>
          <w:szCs w:val="20"/>
          <w:lang w:eastAsia="pt-BR"/>
        </w:rPr>
        <w:t xml:space="preserve">a proposta técnica, página 42, </w:t>
      </w:r>
      <w:r w:rsidRPr="002048F1">
        <w:rPr>
          <w:rFonts w:eastAsia="Times New Roman" w:cs="Arial"/>
          <w:bCs/>
          <w:color w:val="000033"/>
          <w:sz w:val="20"/>
          <w:szCs w:val="20"/>
          <w:lang w:eastAsia="pt-BR"/>
        </w:rPr>
        <w:t>o item 1.3 estabelece o limite de três peças da campanha por meio.</w:t>
      </w:r>
    </w:p>
    <w:p w:rsidR="002048F1" w:rsidRPr="002048F1" w:rsidRDefault="002048F1" w:rsidP="002048F1">
      <w:pPr>
        <w:shd w:val="clear" w:color="auto" w:fill="FFFFFF"/>
        <w:spacing w:after="0" w:line="240" w:lineRule="auto"/>
        <w:jc w:val="both"/>
        <w:rPr>
          <w:rFonts w:eastAsia="Times New Roman" w:cs="Arial"/>
          <w:bCs/>
          <w:color w:val="000033"/>
          <w:sz w:val="20"/>
          <w:szCs w:val="20"/>
          <w:lang w:eastAsia="pt-BR"/>
        </w:rPr>
      </w:pPr>
    </w:p>
    <w:p w:rsidR="002048F1" w:rsidRPr="002048F1" w:rsidRDefault="002048F1" w:rsidP="002048F1">
      <w:pPr>
        <w:shd w:val="clear" w:color="auto" w:fill="FFFFFF"/>
        <w:spacing w:after="0" w:line="240" w:lineRule="auto"/>
        <w:jc w:val="both"/>
        <w:rPr>
          <w:rFonts w:eastAsia="Times New Roman" w:cs="Arial"/>
          <w:bCs/>
          <w:color w:val="000033"/>
          <w:sz w:val="20"/>
          <w:szCs w:val="20"/>
          <w:lang w:eastAsia="pt-BR"/>
        </w:rPr>
      </w:pPr>
      <w:r w:rsidRPr="002048F1">
        <w:rPr>
          <w:rFonts w:eastAsia="Times New Roman" w:cs="Arial"/>
          <w:bCs/>
          <w:color w:val="000033"/>
          <w:sz w:val="20"/>
          <w:szCs w:val="20"/>
          <w:lang w:eastAsia="pt-BR"/>
        </w:rPr>
        <w:t>Questionamos: se existe um limite máximo de meios, por exemplo: Internet, OOH, Mídia impressa, TV, rádio, não mídia, entre outros.</w:t>
      </w:r>
    </w:p>
    <w:p w:rsidR="002048F1" w:rsidRPr="002048F1" w:rsidRDefault="002048F1" w:rsidP="002048F1">
      <w:pPr>
        <w:shd w:val="clear" w:color="auto" w:fill="FFFFFF"/>
        <w:spacing w:after="0" w:line="240" w:lineRule="auto"/>
        <w:jc w:val="both"/>
        <w:rPr>
          <w:rFonts w:eastAsia="Times New Roman" w:cs="Arial"/>
          <w:bCs/>
          <w:color w:val="000033"/>
          <w:sz w:val="20"/>
          <w:szCs w:val="20"/>
          <w:lang w:eastAsia="pt-BR"/>
        </w:rPr>
      </w:pPr>
    </w:p>
    <w:p w:rsidR="002048F1" w:rsidRPr="002048F1" w:rsidRDefault="002048F1" w:rsidP="002048F1">
      <w:pPr>
        <w:shd w:val="clear" w:color="auto" w:fill="FFFFFF"/>
        <w:spacing w:after="0" w:line="240" w:lineRule="auto"/>
        <w:jc w:val="both"/>
        <w:rPr>
          <w:rFonts w:eastAsia="Times New Roman" w:cs="Arial"/>
          <w:bCs/>
          <w:color w:val="000033"/>
          <w:sz w:val="20"/>
          <w:szCs w:val="20"/>
          <w:lang w:eastAsia="pt-BR"/>
        </w:rPr>
      </w:pPr>
      <w:r w:rsidRPr="002048F1">
        <w:rPr>
          <w:rFonts w:eastAsia="Times New Roman" w:cs="Arial"/>
          <w:b/>
          <w:bCs/>
          <w:color w:val="000033"/>
          <w:sz w:val="20"/>
          <w:szCs w:val="20"/>
          <w:lang w:eastAsia="pt-BR"/>
        </w:rPr>
        <w:t>RESPOSTA</w:t>
      </w:r>
      <w:r w:rsidRPr="002048F1">
        <w:rPr>
          <w:rFonts w:eastAsia="Times New Roman" w:cs="Arial"/>
          <w:bCs/>
          <w:color w:val="000033"/>
          <w:sz w:val="20"/>
          <w:szCs w:val="20"/>
          <w:lang w:eastAsia="pt-BR"/>
        </w:rPr>
        <w:t>: Não.</w:t>
      </w:r>
    </w:p>
    <w:p w:rsidR="002048F1" w:rsidRPr="002048F1" w:rsidRDefault="002048F1" w:rsidP="002048F1">
      <w:pPr>
        <w:shd w:val="clear" w:color="auto" w:fill="FFFFFF"/>
        <w:spacing w:after="0" w:line="240" w:lineRule="auto"/>
        <w:jc w:val="both"/>
        <w:rPr>
          <w:rFonts w:eastAsia="Times New Roman" w:cs="Arial"/>
          <w:bCs/>
          <w:color w:val="000033"/>
          <w:sz w:val="20"/>
          <w:szCs w:val="20"/>
          <w:lang w:eastAsia="pt-BR"/>
        </w:rPr>
      </w:pPr>
    </w:p>
    <w:p w:rsidR="002048F1" w:rsidRPr="002048F1" w:rsidRDefault="002048F1" w:rsidP="002048F1">
      <w:pPr>
        <w:shd w:val="clear" w:color="auto" w:fill="FFFFFF"/>
        <w:spacing w:after="0" w:line="240" w:lineRule="auto"/>
        <w:jc w:val="both"/>
        <w:rPr>
          <w:rFonts w:eastAsia="Times New Roman" w:cs="Arial"/>
          <w:bCs/>
          <w:color w:val="000033"/>
          <w:sz w:val="20"/>
          <w:szCs w:val="20"/>
          <w:lang w:eastAsia="pt-BR"/>
        </w:rPr>
      </w:pPr>
      <w:r w:rsidRPr="002048F1">
        <w:rPr>
          <w:rFonts w:eastAsia="Times New Roman" w:cs="Arial"/>
          <w:bCs/>
          <w:color w:val="000033"/>
          <w:sz w:val="20"/>
          <w:szCs w:val="20"/>
          <w:lang w:eastAsia="pt-BR"/>
        </w:rPr>
        <w:t xml:space="preserve">2.     </w:t>
      </w:r>
      <w:proofErr w:type="gramStart"/>
      <w:r w:rsidRPr="002048F1">
        <w:rPr>
          <w:rFonts w:eastAsia="Times New Roman" w:cs="Arial"/>
          <w:bCs/>
          <w:color w:val="000033"/>
          <w:sz w:val="20"/>
          <w:szCs w:val="20"/>
          <w:lang w:eastAsia="pt-BR"/>
        </w:rPr>
        <w:t xml:space="preserve">  Tendo</w:t>
      </w:r>
      <w:proofErr w:type="gramEnd"/>
      <w:r w:rsidRPr="002048F1">
        <w:rPr>
          <w:rFonts w:eastAsia="Times New Roman" w:cs="Arial"/>
          <w:bCs/>
          <w:color w:val="000033"/>
          <w:sz w:val="20"/>
          <w:szCs w:val="20"/>
          <w:lang w:eastAsia="pt-BR"/>
        </w:rPr>
        <w:t xml:space="preserve"> em vista que no Anexo VII – Briefing do Edital da Concorrência Pública nº 001/52017, página 63, determina que dentro da estratégia de comunicação deve-se levar em consideração os recursos próprios da Prefeitura, solicitamos as seguintes informações:</w:t>
      </w:r>
    </w:p>
    <w:p w:rsidR="002048F1" w:rsidRPr="002048F1" w:rsidRDefault="002048F1" w:rsidP="002048F1">
      <w:pPr>
        <w:shd w:val="clear" w:color="auto" w:fill="FFFFFF"/>
        <w:spacing w:after="0" w:line="240" w:lineRule="auto"/>
        <w:jc w:val="both"/>
        <w:rPr>
          <w:rFonts w:eastAsia="Times New Roman" w:cs="Arial"/>
          <w:bCs/>
          <w:color w:val="000033"/>
          <w:sz w:val="20"/>
          <w:szCs w:val="20"/>
          <w:lang w:eastAsia="pt-BR"/>
        </w:rPr>
      </w:pPr>
    </w:p>
    <w:p w:rsidR="002048F1" w:rsidRPr="002048F1" w:rsidRDefault="002048F1" w:rsidP="002048F1">
      <w:pPr>
        <w:shd w:val="clear" w:color="auto" w:fill="FFFFFF"/>
        <w:spacing w:after="0" w:line="240" w:lineRule="auto"/>
        <w:jc w:val="both"/>
        <w:rPr>
          <w:rFonts w:eastAsia="Times New Roman" w:cs="Arial"/>
          <w:bCs/>
          <w:color w:val="000033"/>
          <w:sz w:val="20"/>
          <w:szCs w:val="20"/>
          <w:lang w:eastAsia="pt-BR"/>
        </w:rPr>
      </w:pPr>
      <w:r w:rsidRPr="002048F1">
        <w:rPr>
          <w:rFonts w:eastAsia="Times New Roman" w:cs="Arial"/>
          <w:bCs/>
          <w:color w:val="000033"/>
          <w:sz w:val="20"/>
          <w:szCs w:val="20"/>
          <w:lang w:eastAsia="pt-BR"/>
        </w:rPr>
        <w:t xml:space="preserve">a.       </w:t>
      </w:r>
      <w:proofErr w:type="gramStart"/>
      <w:r w:rsidRPr="002048F1">
        <w:rPr>
          <w:rFonts w:eastAsia="Times New Roman" w:cs="Arial"/>
          <w:bCs/>
          <w:color w:val="000033"/>
          <w:sz w:val="20"/>
          <w:szCs w:val="20"/>
          <w:lang w:eastAsia="pt-BR"/>
        </w:rPr>
        <w:t>quais</w:t>
      </w:r>
      <w:proofErr w:type="gramEnd"/>
      <w:r w:rsidRPr="002048F1">
        <w:rPr>
          <w:rFonts w:eastAsia="Times New Roman" w:cs="Arial"/>
          <w:bCs/>
          <w:color w:val="000033"/>
          <w:sz w:val="20"/>
          <w:szCs w:val="20"/>
          <w:lang w:eastAsia="pt-BR"/>
        </w:rPr>
        <w:t xml:space="preserve"> os canais internos (recursos próprios) que poderemos utilizar na campanha e suas respectivas quantidades?</w:t>
      </w:r>
    </w:p>
    <w:p w:rsidR="002048F1" w:rsidRPr="002048F1" w:rsidRDefault="002048F1" w:rsidP="002048F1">
      <w:pPr>
        <w:shd w:val="clear" w:color="auto" w:fill="FFFFFF"/>
        <w:spacing w:after="0" w:line="240" w:lineRule="auto"/>
        <w:jc w:val="both"/>
        <w:rPr>
          <w:rFonts w:eastAsia="Times New Roman" w:cs="Arial"/>
          <w:bCs/>
          <w:color w:val="000033"/>
          <w:sz w:val="20"/>
          <w:szCs w:val="20"/>
          <w:lang w:eastAsia="pt-BR"/>
        </w:rPr>
      </w:pPr>
      <w:r w:rsidRPr="002048F1">
        <w:rPr>
          <w:rFonts w:eastAsia="Times New Roman" w:cs="Arial"/>
          <w:bCs/>
          <w:color w:val="000033"/>
          <w:sz w:val="20"/>
          <w:szCs w:val="20"/>
          <w:lang w:eastAsia="pt-BR"/>
        </w:rPr>
        <w:t>Exemplos:</w:t>
      </w:r>
    </w:p>
    <w:p w:rsidR="002048F1" w:rsidRPr="002048F1" w:rsidRDefault="002048F1" w:rsidP="002048F1">
      <w:pPr>
        <w:shd w:val="clear" w:color="auto" w:fill="FFFFFF"/>
        <w:spacing w:after="0" w:line="240" w:lineRule="auto"/>
        <w:jc w:val="both"/>
        <w:rPr>
          <w:rFonts w:eastAsia="Times New Roman" w:cs="Arial"/>
          <w:bCs/>
          <w:color w:val="000033"/>
          <w:sz w:val="20"/>
          <w:szCs w:val="20"/>
          <w:lang w:eastAsia="pt-BR"/>
        </w:rPr>
      </w:pPr>
      <w:proofErr w:type="gramStart"/>
      <w:r w:rsidRPr="002048F1">
        <w:rPr>
          <w:rFonts w:eastAsia="Times New Roman" w:cs="Arial"/>
          <w:bCs/>
          <w:color w:val="000033"/>
          <w:sz w:val="20"/>
          <w:szCs w:val="20"/>
          <w:lang w:eastAsia="pt-BR"/>
        </w:rPr>
        <w:t>ü  frota</w:t>
      </w:r>
      <w:proofErr w:type="gramEnd"/>
      <w:r w:rsidRPr="002048F1">
        <w:rPr>
          <w:rFonts w:eastAsia="Times New Roman" w:cs="Arial"/>
          <w:bCs/>
          <w:color w:val="000033"/>
          <w:sz w:val="20"/>
          <w:szCs w:val="20"/>
          <w:lang w:eastAsia="pt-BR"/>
        </w:rPr>
        <w:t xml:space="preserve"> municipal (veículos e ônibus – vidro traseiro / cartaz interno)</w:t>
      </w:r>
    </w:p>
    <w:p w:rsidR="002048F1" w:rsidRPr="002048F1" w:rsidRDefault="002048F1" w:rsidP="002048F1">
      <w:pPr>
        <w:shd w:val="clear" w:color="auto" w:fill="FFFFFF"/>
        <w:spacing w:after="0" w:line="240" w:lineRule="auto"/>
        <w:jc w:val="both"/>
        <w:rPr>
          <w:rFonts w:eastAsia="Times New Roman" w:cs="Arial"/>
          <w:bCs/>
          <w:color w:val="000033"/>
          <w:sz w:val="20"/>
          <w:szCs w:val="20"/>
          <w:lang w:eastAsia="pt-BR"/>
        </w:rPr>
      </w:pPr>
      <w:proofErr w:type="gramStart"/>
      <w:r w:rsidRPr="002048F1">
        <w:rPr>
          <w:rFonts w:eastAsia="Times New Roman" w:cs="Arial"/>
          <w:bCs/>
          <w:color w:val="000033"/>
          <w:sz w:val="20"/>
          <w:szCs w:val="20"/>
          <w:lang w:eastAsia="pt-BR"/>
        </w:rPr>
        <w:t>ü  outdoors</w:t>
      </w:r>
      <w:proofErr w:type="gramEnd"/>
      <w:r w:rsidRPr="002048F1">
        <w:rPr>
          <w:rFonts w:eastAsia="Times New Roman" w:cs="Arial"/>
          <w:bCs/>
          <w:color w:val="000033"/>
          <w:sz w:val="20"/>
          <w:szCs w:val="20"/>
          <w:lang w:eastAsia="pt-BR"/>
        </w:rPr>
        <w:t xml:space="preserve"> próprios</w:t>
      </w:r>
    </w:p>
    <w:p w:rsidR="002048F1" w:rsidRPr="002048F1" w:rsidRDefault="002048F1" w:rsidP="002048F1">
      <w:pPr>
        <w:shd w:val="clear" w:color="auto" w:fill="FFFFFF"/>
        <w:spacing w:after="0" w:line="240" w:lineRule="auto"/>
        <w:jc w:val="both"/>
        <w:rPr>
          <w:rFonts w:eastAsia="Times New Roman" w:cs="Arial"/>
          <w:bCs/>
          <w:color w:val="000033"/>
          <w:sz w:val="20"/>
          <w:szCs w:val="20"/>
          <w:lang w:eastAsia="pt-BR"/>
        </w:rPr>
      </w:pPr>
      <w:proofErr w:type="gramStart"/>
      <w:r w:rsidRPr="002048F1">
        <w:rPr>
          <w:rFonts w:eastAsia="Times New Roman" w:cs="Arial"/>
          <w:bCs/>
          <w:color w:val="000033"/>
          <w:sz w:val="20"/>
          <w:szCs w:val="20"/>
          <w:lang w:eastAsia="pt-BR"/>
        </w:rPr>
        <w:t>ü  Há</w:t>
      </w:r>
      <w:proofErr w:type="gramEnd"/>
      <w:r w:rsidRPr="002048F1">
        <w:rPr>
          <w:rFonts w:eastAsia="Times New Roman" w:cs="Arial"/>
          <w:bCs/>
          <w:color w:val="000033"/>
          <w:sz w:val="20"/>
          <w:szCs w:val="20"/>
          <w:lang w:eastAsia="pt-BR"/>
        </w:rPr>
        <w:t xml:space="preserve"> espaço para  comunicação no holerite/contracheque?</w:t>
      </w:r>
    </w:p>
    <w:p w:rsidR="002048F1" w:rsidRPr="002048F1" w:rsidRDefault="002048F1" w:rsidP="002048F1">
      <w:pPr>
        <w:shd w:val="clear" w:color="auto" w:fill="FFFFFF"/>
        <w:spacing w:after="0" w:line="240" w:lineRule="auto"/>
        <w:jc w:val="both"/>
        <w:rPr>
          <w:rFonts w:eastAsia="Times New Roman" w:cs="Arial"/>
          <w:bCs/>
          <w:color w:val="000033"/>
          <w:sz w:val="20"/>
          <w:szCs w:val="20"/>
          <w:lang w:eastAsia="pt-BR"/>
        </w:rPr>
      </w:pPr>
      <w:proofErr w:type="gramStart"/>
      <w:r w:rsidRPr="002048F1">
        <w:rPr>
          <w:rFonts w:eastAsia="Times New Roman" w:cs="Arial"/>
          <w:bCs/>
          <w:color w:val="000033"/>
          <w:sz w:val="20"/>
          <w:szCs w:val="20"/>
          <w:lang w:eastAsia="pt-BR"/>
        </w:rPr>
        <w:t>ü  Número</w:t>
      </w:r>
      <w:proofErr w:type="gramEnd"/>
      <w:r w:rsidRPr="002048F1">
        <w:rPr>
          <w:rFonts w:eastAsia="Times New Roman" w:cs="Arial"/>
          <w:bCs/>
          <w:color w:val="000033"/>
          <w:sz w:val="20"/>
          <w:szCs w:val="20"/>
          <w:lang w:eastAsia="pt-BR"/>
        </w:rPr>
        <w:t xml:space="preserve"> de próprios municipais</w:t>
      </w:r>
    </w:p>
    <w:p w:rsidR="002048F1" w:rsidRPr="002048F1" w:rsidRDefault="002048F1" w:rsidP="002048F1">
      <w:pPr>
        <w:shd w:val="clear" w:color="auto" w:fill="FFFFFF"/>
        <w:spacing w:after="0" w:line="240" w:lineRule="auto"/>
        <w:jc w:val="both"/>
        <w:rPr>
          <w:rFonts w:eastAsia="Times New Roman" w:cs="Arial"/>
          <w:bCs/>
          <w:color w:val="000033"/>
          <w:sz w:val="20"/>
          <w:szCs w:val="20"/>
          <w:lang w:eastAsia="pt-BR"/>
        </w:rPr>
      </w:pPr>
      <w:proofErr w:type="gramStart"/>
      <w:r w:rsidRPr="002048F1">
        <w:rPr>
          <w:rFonts w:eastAsia="Times New Roman" w:cs="Arial"/>
          <w:bCs/>
          <w:color w:val="000033"/>
          <w:sz w:val="20"/>
          <w:szCs w:val="20"/>
          <w:lang w:eastAsia="pt-BR"/>
        </w:rPr>
        <w:t>ü  Rede</w:t>
      </w:r>
      <w:proofErr w:type="gramEnd"/>
      <w:r w:rsidRPr="002048F1">
        <w:rPr>
          <w:rFonts w:eastAsia="Times New Roman" w:cs="Arial"/>
          <w:bCs/>
          <w:color w:val="000033"/>
          <w:sz w:val="20"/>
          <w:szCs w:val="20"/>
          <w:lang w:eastAsia="pt-BR"/>
        </w:rPr>
        <w:t xml:space="preserve"> de TV indoor</w:t>
      </w:r>
    </w:p>
    <w:p w:rsidR="002048F1" w:rsidRPr="002048F1" w:rsidRDefault="002048F1" w:rsidP="002048F1">
      <w:pPr>
        <w:shd w:val="clear" w:color="auto" w:fill="FFFFFF"/>
        <w:spacing w:after="0" w:line="240" w:lineRule="auto"/>
        <w:jc w:val="both"/>
        <w:rPr>
          <w:rFonts w:eastAsia="Times New Roman" w:cs="Arial"/>
          <w:bCs/>
          <w:color w:val="000033"/>
          <w:sz w:val="20"/>
          <w:szCs w:val="20"/>
          <w:lang w:eastAsia="pt-BR"/>
        </w:rPr>
      </w:pPr>
    </w:p>
    <w:p w:rsidR="002048F1" w:rsidRPr="002048F1" w:rsidRDefault="002048F1" w:rsidP="002048F1">
      <w:pPr>
        <w:shd w:val="clear" w:color="auto" w:fill="FFFFFF"/>
        <w:spacing w:after="0" w:line="240" w:lineRule="auto"/>
        <w:jc w:val="both"/>
        <w:rPr>
          <w:rFonts w:eastAsia="Times New Roman" w:cs="Arial"/>
          <w:bCs/>
          <w:color w:val="000033"/>
          <w:sz w:val="20"/>
          <w:szCs w:val="20"/>
          <w:lang w:eastAsia="pt-BR"/>
        </w:rPr>
      </w:pPr>
      <w:r w:rsidRPr="002048F1">
        <w:rPr>
          <w:rFonts w:eastAsia="Times New Roman" w:cs="Arial"/>
          <w:b/>
          <w:bCs/>
          <w:color w:val="000033"/>
          <w:sz w:val="20"/>
          <w:szCs w:val="20"/>
          <w:lang w:eastAsia="pt-BR"/>
        </w:rPr>
        <w:t>RESPOSTA</w:t>
      </w:r>
      <w:r w:rsidRPr="002048F1">
        <w:rPr>
          <w:rFonts w:eastAsia="Times New Roman" w:cs="Arial"/>
          <w:bCs/>
          <w:color w:val="000033"/>
          <w:sz w:val="20"/>
          <w:szCs w:val="20"/>
          <w:lang w:eastAsia="pt-BR"/>
        </w:rPr>
        <w:t>: Canais disponíveis nos próprios setores da Prefeitura, como o site, quadro de avisos nos andares e e-mail marketing para servidores.</w:t>
      </w:r>
    </w:p>
    <w:p w:rsidR="002048F1" w:rsidRPr="002048F1" w:rsidRDefault="002048F1" w:rsidP="002048F1">
      <w:pPr>
        <w:shd w:val="clear" w:color="auto" w:fill="FFFFFF"/>
        <w:spacing w:after="0" w:line="240" w:lineRule="auto"/>
        <w:jc w:val="both"/>
        <w:rPr>
          <w:rFonts w:eastAsia="Times New Roman" w:cs="Arial"/>
          <w:bCs/>
          <w:color w:val="000033"/>
          <w:sz w:val="20"/>
          <w:szCs w:val="20"/>
          <w:lang w:eastAsia="pt-BR"/>
        </w:rPr>
      </w:pPr>
    </w:p>
    <w:p w:rsidR="002048F1" w:rsidRPr="002048F1" w:rsidRDefault="002048F1" w:rsidP="002048F1">
      <w:pPr>
        <w:shd w:val="clear" w:color="auto" w:fill="FFFFFF"/>
        <w:spacing w:after="0" w:line="240" w:lineRule="auto"/>
        <w:jc w:val="both"/>
        <w:rPr>
          <w:rFonts w:eastAsia="Times New Roman" w:cs="Arial"/>
          <w:bCs/>
          <w:color w:val="000033"/>
          <w:sz w:val="20"/>
          <w:szCs w:val="20"/>
          <w:lang w:eastAsia="pt-BR"/>
        </w:rPr>
      </w:pPr>
      <w:r w:rsidRPr="002048F1">
        <w:rPr>
          <w:rFonts w:eastAsia="Times New Roman" w:cs="Arial"/>
          <w:bCs/>
          <w:color w:val="000033"/>
          <w:sz w:val="20"/>
          <w:szCs w:val="20"/>
          <w:lang w:eastAsia="pt-BR"/>
        </w:rPr>
        <w:t>b.      Número de servidores municipais.</w:t>
      </w:r>
    </w:p>
    <w:p w:rsidR="002048F1" w:rsidRPr="002048F1" w:rsidRDefault="002048F1" w:rsidP="002048F1">
      <w:pPr>
        <w:shd w:val="clear" w:color="auto" w:fill="FFFFFF"/>
        <w:spacing w:after="0" w:line="240" w:lineRule="auto"/>
        <w:jc w:val="both"/>
        <w:rPr>
          <w:rFonts w:eastAsia="Times New Roman" w:cs="Arial"/>
          <w:bCs/>
          <w:color w:val="000033"/>
          <w:sz w:val="20"/>
          <w:szCs w:val="20"/>
          <w:lang w:eastAsia="pt-BR"/>
        </w:rPr>
      </w:pPr>
    </w:p>
    <w:p w:rsidR="002048F1" w:rsidRPr="002048F1" w:rsidRDefault="002048F1" w:rsidP="002048F1">
      <w:pPr>
        <w:shd w:val="clear" w:color="auto" w:fill="FFFFFF"/>
        <w:spacing w:after="0" w:line="240" w:lineRule="auto"/>
        <w:jc w:val="both"/>
        <w:rPr>
          <w:rFonts w:eastAsia="Times New Roman" w:cs="Arial"/>
          <w:bCs/>
          <w:color w:val="000033"/>
          <w:sz w:val="20"/>
          <w:szCs w:val="20"/>
          <w:lang w:eastAsia="pt-BR"/>
        </w:rPr>
      </w:pPr>
      <w:r w:rsidRPr="002048F1">
        <w:rPr>
          <w:rFonts w:eastAsia="Times New Roman" w:cs="Arial"/>
          <w:b/>
          <w:bCs/>
          <w:color w:val="000033"/>
          <w:sz w:val="20"/>
          <w:szCs w:val="20"/>
          <w:lang w:eastAsia="pt-BR"/>
        </w:rPr>
        <w:t>RESPOSTA</w:t>
      </w:r>
      <w:r w:rsidRPr="002048F1">
        <w:rPr>
          <w:rFonts w:eastAsia="Times New Roman" w:cs="Arial"/>
          <w:bCs/>
          <w:color w:val="000033"/>
          <w:sz w:val="20"/>
          <w:szCs w:val="20"/>
          <w:lang w:eastAsia="pt-BR"/>
        </w:rPr>
        <w:t>: Estamos aguardando a informação pela Secretaria de Administração.</w:t>
      </w:r>
    </w:p>
    <w:p w:rsidR="002048F1" w:rsidRPr="002048F1" w:rsidRDefault="002048F1" w:rsidP="002048F1">
      <w:pPr>
        <w:shd w:val="clear" w:color="auto" w:fill="FFFFFF"/>
        <w:spacing w:after="0" w:line="240" w:lineRule="auto"/>
        <w:jc w:val="both"/>
        <w:rPr>
          <w:rFonts w:eastAsia="Times New Roman" w:cs="Arial"/>
          <w:bCs/>
          <w:color w:val="000033"/>
          <w:sz w:val="20"/>
          <w:szCs w:val="20"/>
          <w:lang w:eastAsia="pt-BR"/>
        </w:rPr>
      </w:pPr>
    </w:p>
    <w:p w:rsidR="002048F1" w:rsidRPr="002048F1" w:rsidRDefault="002048F1" w:rsidP="002048F1">
      <w:pPr>
        <w:shd w:val="clear" w:color="auto" w:fill="FFFFFF"/>
        <w:spacing w:after="0" w:line="240" w:lineRule="auto"/>
        <w:jc w:val="both"/>
        <w:rPr>
          <w:rFonts w:eastAsia="Times New Roman" w:cs="Arial"/>
          <w:bCs/>
          <w:color w:val="000033"/>
          <w:sz w:val="20"/>
          <w:szCs w:val="20"/>
          <w:lang w:eastAsia="pt-BR"/>
        </w:rPr>
      </w:pPr>
      <w:r w:rsidRPr="002048F1">
        <w:rPr>
          <w:rFonts w:eastAsia="Times New Roman" w:cs="Arial"/>
          <w:bCs/>
          <w:color w:val="000033"/>
          <w:sz w:val="20"/>
          <w:szCs w:val="20"/>
          <w:lang w:eastAsia="pt-BR"/>
        </w:rPr>
        <w:t>3.       O item 14.1.1, página 15 do edital, fala do valor global de R$ 16.000.000,00 (quinze milhões de reais) para esta licitação. Devemos considerar os R$ 15.000.000,00 (quinze milhões), conforme o item 8 – Estimativa de investimentos, página 8 do edital?</w:t>
      </w:r>
    </w:p>
    <w:p w:rsidR="002048F1" w:rsidRPr="002048F1" w:rsidRDefault="002048F1" w:rsidP="002048F1">
      <w:pPr>
        <w:shd w:val="clear" w:color="auto" w:fill="FFFFFF"/>
        <w:spacing w:after="0" w:line="240" w:lineRule="auto"/>
        <w:jc w:val="both"/>
        <w:rPr>
          <w:rFonts w:eastAsia="Times New Roman" w:cs="Arial"/>
          <w:bCs/>
          <w:color w:val="000033"/>
          <w:sz w:val="20"/>
          <w:szCs w:val="20"/>
          <w:lang w:eastAsia="pt-BR"/>
        </w:rPr>
      </w:pPr>
    </w:p>
    <w:p w:rsidR="002048F1" w:rsidRPr="002048F1" w:rsidRDefault="002048F1" w:rsidP="002048F1">
      <w:pPr>
        <w:shd w:val="clear" w:color="auto" w:fill="FFFFFF"/>
        <w:spacing w:after="0" w:line="240" w:lineRule="auto"/>
        <w:jc w:val="both"/>
        <w:rPr>
          <w:rFonts w:eastAsia="Times New Roman" w:cs="Arial"/>
          <w:bCs/>
          <w:color w:val="000033"/>
          <w:sz w:val="20"/>
          <w:szCs w:val="20"/>
          <w:lang w:eastAsia="pt-BR"/>
        </w:rPr>
      </w:pPr>
      <w:r w:rsidRPr="002048F1">
        <w:rPr>
          <w:rFonts w:eastAsia="Times New Roman" w:cs="Arial"/>
          <w:b/>
          <w:bCs/>
          <w:color w:val="000033"/>
          <w:sz w:val="20"/>
          <w:szCs w:val="20"/>
          <w:lang w:eastAsia="pt-BR"/>
        </w:rPr>
        <w:t>RESPOSTA</w:t>
      </w:r>
      <w:r w:rsidRPr="002048F1">
        <w:rPr>
          <w:rFonts w:eastAsia="Times New Roman" w:cs="Arial"/>
          <w:bCs/>
          <w:color w:val="000033"/>
          <w:sz w:val="20"/>
          <w:szCs w:val="20"/>
          <w:lang w:eastAsia="pt-BR"/>
        </w:rPr>
        <w:t>: Sim. Devemos considerar os R$ 15.000.000,00 (quinze milhões).</w:t>
      </w:r>
    </w:p>
    <w:p w:rsidR="002048F1" w:rsidRPr="002048F1" w:rsidRDefault="002048F1" w:rsidP="005F7A76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000033"/>
          <w:sz w:val="20"/>
          <w:szCs w:val="20"/>
          <w:lang w:eastAsia="pt-BR"/>
        </w:rPr>
      </w:pPr>
    </w:p>
    <w:p w:rsidR="002048F1" w:rsidRPr="002048F1" w:rsidRDefault="002048F1" w:rsidP="005F7A76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000033"/>
          <w:sz w:val="20"/>
          <w:szCs w:val="20"/>
          <w:lang w:eastAsia="pt-BR"/>
        </w:rPr>
      </w:pPr>
    </w:p>
    <w:p w:rsidR="002048F1" w:rsidRPr="002048F1" w:rsidRDefault="002048F1" w:rsidP="005F7A76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000033"/>
          <w:sz w:val="20"/>
          <w:szCs w:val="20"/>
          <w:lang w:eastAsia="pt-BR"/>
        </w:rPr>
      </w:pPr>
    </w:p>
    <w:p w:rsidR="00F50B7D" w:rsidRPr="002048F1" w:rsidRDefault="002048F1" w:rsidP="00F50B7D">
      <w:pPr>
        <w:pStyle w:val="SemEspaamento"/>
        <w:jc w:val="center"/>
        <w:rPr>
          <w:b/>
          <w:sz w:val="20"/>
          <w:szCs w:val="20"/>
        </w:rPr>
      </w:pPr>
      <w:r w:rsidRPr="002048F1">
        <w:rPr>
          <w:b/>
          <w:sz w:val="20"/>
          <w:szCs w:val="20"/>
        </w:rPr>
        <w:t>S</w:t>
      </w:r>
      <w:r w:rsidR="00F50B7D" w:rsidRPr="002048F1">
        <w:rPr>
          <w:b/>
          <w:sz w:val="20"/>
          <w:szCs w:val="20"/>
        </w:rPr>
        <w:t>ECRETARIA EXECUTIVA</w:t>
      </w:r>
    </w:p>
    <w:p w:rsidR="00F50B7D" w:rsidRPr="002048F1" w:rsidRDefault="00F50B7D" w:rsidP="00F50B7D">
      <w:pPr>
        <w:pStyle w:val="SemEspaamento"/>
        <w:jc w:val="center"/>
        <w:rPr>
          <w:b/>
          <w:sz w:val="20"/>
          <w:szCs w:val="20"/>
        </w:rPr>
      </w:pPr>
      <w:r w:rsidRPr="002048F1">
        <w:rPr>
          <w:b/>
          <w:sz w:val="20"/>
          <w:szCs w:val="20"/>
        </w:rPr>
        <w:t>PREFEITURA MUNICIPAL DE NITERÓI</w:t>
      </w:r>
      <w:bookmarkStart w:id="0" w:name="_GoBack"/>
      <w:bookmarkEnd w:id="0"/>
    </w:p>
    <w:sectPr w:rsidR="00F50B7D" w:rsidRPr="002048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499"/>
    <w:rsid w:val="001E260A"/>
    <w:rsid w:val="002048F1"/>
    <w:rsid w:val="00314499"/>
    <w:rsid w:val="00340495"/>
    <w:rsid w:val="00512314"/>
    <w:rsid w:val="005335E3"/>
    <w:rsid w:val="005F7A76"/>
    <w:rsid w:val="00BD25C6"/>
    <w:rsid w:val="00DD14A0"/>
    <w:rsid w:val="00F5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80B00"/>
  <w15:chartTrackingRefBased/>
  <w15:docId w15:val="{DB4CF132-5928-405D-A85A-A52197FD6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14499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B7D"/>
    <w:rPr>
      <w:color w:val="0563C1" w:themeColor="hyperlink"/>
      <w:u w:val="single"/>
    </w:rPr>
  </w:style>
  <w:style w:type="character" w:styleId="Meno">
    <w:name w:val="Mention"/>
    <w:basedOn w:val="Fontepargpadro"/>
    <w:uiPriority w:val="99"/>
    <w:semiHidden/>
    <w:unhideWhenUsed/>
    <w:rsid w:val="00F50B7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2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4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Concyr Formiga Bernardes</dc:creator>
  <cp:keywords/>
  <dc:description/>
  <cp:lastModifiedBy>Concyr Formiga Bernardes</cp:lastModifiedBy>
  <cp:revision>2</cp:revision>
  <dcterms:created xsi:type="dcterms:W3CDTF">2017-05-02T15:10:00Z</dcterms:created>
  <dcterms:modified xsi:type="dcterms:W3CDTF">2017-05-02T15:10:00Z</dcterms:modified>
</cp:coreProperties>
</file>