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8" w:rsidRPr="0005342B" w:rsidRDefault="00EE63E8" w:rsidP="0005342B">
      <w:pPr>
        <w:jc w:val="center"/>
        <w:rPr>
          <w:b/>
        </w:rPr>
      </w:pPr>
      <w:r w:rsidRPr="0005342B">
        <w:rPr>
          <w:b/>
        </w:rPr>
        <w:t>RESPOSTA ESCLARECIMENTOS CP 004/2018</w:t>
      </w:r>
      <w:r w:rsidR="0005342B" w:rsidRPr="0005342B">
        <w:rPr>
          <w:b/>
        </w:rPr>
        <w:t xml:space="preserve"> (</w:t>
      </w:r>
      <w:r w:rsidR="00C0708B">
        <w:rPr>
          <w:b/>
        </w:rPr>
        <w:t>2</w:t>
      </w:r>
      <w:r w:rsidR="0005342B" w:rsidRPr="0005342B">
        <w:rPr>
          <w:b/>
        </w:rPr>
        <w:t>)</w:t>
      </w: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  <w:r w:rsidRPr="00C0708B">
        <w:rPr>
          <w:rFonts w:ascii="Calibri" w:eastAsia="Calibri" w:hAnsi="Calibri" w:cs="Calibri"/>
          <w:lang w:eastAsia="pt-BR"/>
        </w:rPr>
        <w:t xml:space="preserve">Para o caso em que a solução a ser detalhada no projeto básico seja o </w:t>
      </w:r>
      <w:proofErr w:type="spellStart"/>
      <w:r w:rsidRPr="00C0708B">
        <w:rPr>
          <w:rFonts w:ascii="Calibri" w:eastAsia="Calibri" w:hAnsi="Calibri" w:cs="Calibri"/>
          <w:lang w:eastAsia="pt-BR"/>
        </w:rPr>
        <w:t>engordamento</w:t>
      </w:r>
      <w:proofErr w:type="spellEnd"/>
      <w:r w:rsidRPr="00C0708B">
        <w:rPr>
          <w:rFonts w:ascii="Calibri" w:eastAsia="Calibri" w:hAnsi="Calibri" w:cs="Calibri"/>
          <w:lang w:eastAsia="pt-BR"/>
        </w:rPr>
        <w:t xml:space="preserve"> da praia, gostaríamos de saber se existe alguma jazida de areia já licenciada e que a contratante pretende usar. Caso contrário, entendemos que a definição da jazida, ou das possíveis jazidas a serem utilizadas, não é parte do escopo dos serviços da contratada. Nosso entendimento está correto?</w:t>
      </w: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  <w:r w:rsidRPr="00C0708B">
        <w:rPr>
          <w:rFonts w:ascii="Calibri" w:eastAsia="Calibri" w:hAnsi="Calibri" w:cs="Calibri"/>
          <w:b/>
          <w:lang w:eastAsia="pt-BR"/>
        </w:rPr>
        <w:t>RESPOSTA</w:t>
      </w:r>
      <w:r w:rsidRPr="00C0708B">
        <w:rPr>
          <w:rFonts w:ascii="Calibri" w:eastAsia="Calibri" w:hAnsi="Calibri" w:cs="Calibri"/>
          <w:lang w:eastAsia="pt-BR"/>
        </w:rPr>
        <w:t xml:space="preserve">: </w:t>
      </w:r>
      <w:r w:rsidRPr="00C0708B">
        <w:rPr>
          <w:rFonts w:ascii="Calibri" w:eastAsia="Calibri" w:hAnsi="Calibri" w:cs="Calibri"/>
          <w:lang w:eastAsia="pt-BR"/>
        </w:rPr>
        <w:t xml:space="preserve">Quanto a presença de jazida de areia, não temos conhecimento de nenhuma jazida já licenciada. Não faz parte do escopo dos serviços da contratada a definição da jazida para o projeto básico. A prospecção de jazida deverá ser feita no projeto executivo, caso a solução a ser escolhida seja o </w:t>
      </w:r>
      <w:proofErr w:type="spellStart"/>
      <w:r w:rsidRPr="00C0708B">
        <w:rPr>
          <w:rFonts w:ascii="Calibri" w:eastAsia="Calibri" w:hAnsi="Calibri" w:cs="Calibri"/>
          <w:lang w:eastAsia="pt-BR"/>
        </w:rPr>
        <w:t>engordamento</w:t>
      </w:r>
      <w:proofErr w:type="spellEnd"/>
      <w:r w:rsidRPr="00C0708B">
        <w:rPr>
          <w:rFonts w:ascii="Calibri" w:eastAsia="Calibri" w:hAnsi="Calibri" w:cs="Calibri"/>
          <w:lang w:eastAsia="pt-BR"/>
        </w:rPr>
        <w:t xml:space="preserve"> da praia. </w:t>
      </w: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  <w:r w:rsidRPr="00C0708B">
        <w:rPr>
          <w:rFonts w:ascii="Calibri" w:eastAsia="Calibri" w:hAnsi="Calibri" w:cs="Calibri"/>
          <w:lang w:eastAsia="pt-BR"/>
        </w:rPr>
        <w:t xml:space="preserve">Contudo, reitera-se que será necessário cálculo do volume a ser dragado e elaboração do Projeto de Dragagem ainda no projeto básico, caso a alternativa escolhida seja o </w:t>
      </w:r>
      <w:proofErr w:type="spellStart"/>
      <w:r w:rsidRPr="00C0708B">
        <w:rPr>
          <w:rFonts w:ascii="Calibri" w:eastAsia="Calibri" w:hAnsi="Calibri" w:cs="Calibri"/>
          <w:lang w:eastAsia="pt-BR"/>
        </w:rPr>
        <w:t>engordamento</w:t>
      </w:r>
      <w:proofErr w:type="spellEnd"/>
      <w:r w:rsidRPr="00C0708B">
        <w:rPr>
          <w:rFonts w:ascii="Calibri" w:eastAsia="Calibri" w:hAnsi="Calibri" w:cs="Calibri"/>
          <w:lang w:eastAsia="pt-BR"/>
        </w:rPr>
        <w:t xml:space="preserve"> de praia. </w:t>
      </w:r>
    </w:p>
    <w:p w:rsid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  <w:r w:rsidRPr="00C0708B">
        <w:rPr>
          <w:rFonts w:ascii="Calibri" w:eastAsia="Calibri" w:hAnsi="Calibri" w:cs="Calibri"/>
          <w:lang w:eastAsia="pt-BR"/>
        </w:rPr>
        <w:t>Em relação aos preços apresentados nos quadros 5 e 6 do edital, gostaríamos de saber se estes se referem aos recursos orçamentários disponíveis pela contratante e/ou deverão servir como balizamento dos preços que a contratada deverá apresentar em sua proposta de preços.</w:t>
      </w: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  <w:r w:rsidRPr="00C0708B">
        <w:rPr>
          <w:rFonts w:ascii="Calibri" w:eastAsia="Calibri" w:hAnsi="Calibri" w:cs="Calibri"/>
          <w:b/>
          <w:lang w:eastAsia="pt-BR"/>
        </w:rPr>
        <w:t>RESPOSTA</w:t>
      </w:r>
      <w:r w:rsidRPr="00C0708B">
        <w:rPr>
          <w:rFonts w:ascii="Calibri" w:eastAsia="Calibri" w:hAnsi="Calibri" w:cs="Calibri"/>
          <w:lang w:eastAsia="pt-BR"/>
        </w:rPr>
        <w:t xml:space="preserve">: </w:t>
      </w:r>
      <w:r w:rsidRPr="00C0708B">
        <w:rPr>
          <w:rFonts w:ascii="Calibri" w:eastAsia="Calibri" w:hAnsi="Calibri" w:cs="Calibri"/>
          <w:lang w:eastAsia="pt-BR"/>
        </w:rPr>
        <w:t>Sim, os preços apresentados no cronograma de desembolso e planilha orçamentária, quadros 5 e 6 respectivamente, referem-se aos recursos disponíveis e deverão servir como balizamento dos preços que a contratada deverá apresentar. Reitera-se, contudo, que os valores apresentados no cronograma de desembolso e planilha orçamentária não poderão exceder aos valores fixados nos quadros 5 e 6.  </w:t>
      </w: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  <w:r w:rsidRPr="00C0708B">
        <w:rPr>
          <w:rFonts w:ascii="Calibri" w:eastAsia="Calibri" w:hAnsi="Calibri" w:cs="Calibri"/>
          <w:lang w:eastAsia="pt-BR"/>
        </w:rPr>
        <w:t>Para a pontuação referente ao especialista em geologia e hidrodinâmica costeira (Quadro 3, página 40) serão aceitos atestados de levantamentos batimétricos em ambientes costeiros? </w:t>
      </w:r>
    </w:p>
    <w:p w:rsidR="00C0708B" w:rsidRPr="00C0708B" w:rsidRDefault="00C0708B" w:rsidP="00C0708B">
      <w:pPr>
        <w:spacing w:before="100" w:beforeAutospacing="1" w:line="235" w:lineRule="atLeast"/>
        <w:jc w:val="both"/>
        <w:rPr>
          <w:rFonts w:ascii="Calibri" w:eastAsia="Calibri" w:hAnsi="Calibri" w:cs="Calibri"/>
          <w:lang w:eastAsia="pt-BR"/>
        </w:rPr>
      </w:pPr>
      <w:r w:rsidRPr="00C0708B">
        <w:rPr>
          <w:rFonts w:ascii="Calibri" w:eastAsia="Calibri" w:hAnsi="Calibri" w:cs="Calibri"/>
          <w:b/>
          <w:lang w:eastAsia="pt-BR"/>
        </w:rPr>
        <w:t>RESPOSTA</w:t>
      </w:r>
      <w:r w:rsidRPr="00C0708B">
        <w:rPr>
          <w:rFonts w:ascii="Calibri" w:eastAsia="Calibri" w:hAnsi="Calibri" w:cs="Calibri"/>
          <w:lang w:eastAsia="pt-BR"/>
        </w:rPr>
        <w:t xml:space="preserve">: </w:t>
      </w:r>
      <w:r w:rsidRPr="00C0708B">
        <w:rPr>
          <w:rFonts w:ascii="Calibri" w:eastAsia="Calibri" w:hAnsi="Calibri" w:cs="Calibri"/>
          <w:lang w:eastAsia="pt-BR"/>
        </w:rPr>
        <w:t>Sim, serão aceitos atestados de levantamentos batimétricos em ambientes costeiros conforme descrito no edital.</w:t>
      </w:r>
      <w:bookmarkStart w:id="0" w:name="_GoBack"/>
      <w:bookmarkEnd w:id="0"/>
    </w:p>
    <w:p w:rsidR="00EE63E8" w:rsidRDefault="00EE63E8" w:rsidP="00C0708B">
      <w:pPr>
        <w:jc w:val="both"/>
      </w:pPr>
    </w:p>
    <w:sectPr w:rsidR="00EE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8"/>
    <w:rsid w:val="0005342B"/>
    <w:rsid w:val="00A66643"/>
    <w:rsid w:val="00C0708B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DF57"/>
  <w15:chartTrackingRefBased/>
  <w15:docId w15:val="{30DEDF64-2095-40DE-B4A2-5BDE3C6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2018-09-11T19:25:00Z</dcterms:created>
  <dcterms:modified xsi:type="dcterms:W3CDTF">2018-09-11T19:25:00Z</dcterms:modified>
</cp:coreProperties>
</file>