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EDC" w:rsidRDefault="00931EDC" w:rsidP="00771097">
      <w:pPr>
        <w:rPr>
          <w:sz w:val="2"/>
        </w:rPr>
      </w:pPr>
      <w:r>
        <w:rPr>
          <w:sz w:val="2"/>
        </w:rPr>
        <w:t>+~</w:t>
      </w:r>
    </w:p>
    <w:p w:rsidR="00DE4C45" w:rsidRDefault="00DE4C45" w:rsidP="00771097">
      <w:pPr>
        <w:rPr>
          <w:sz w:val="2"/>
        </w:rPr>
      </w:pPr>
    </w:p>
    <w:p w:rsidR="00DE4C45" w:rsidRDefault="00DE4C45" w:rsidP="00771097">
      <w:pPr>
        <w:rPr>
          <w:sz w:val="2"/>
        </w:rPr>
      </w:pPr>
    </w:p>
    <w:p w:rsidR="00DE4C45" w:rsidRDefault="00DE4C45" w:rsidP="00771097">
      <w:pPr>
        <w:rPr>
          <w:sz w:val="2"/>
        </w:rPr>
      </w:pPr>
    </w:p>
    <w:p w:rsidR="00DE4C45" w:rsidRDefault="00DE4C45" w:rsidP="00771097">
      <w:pPr>
        <w:rPr>
          <w:sz w:val="2"/>
        </w:rPr>
      </w:pPr>
    </w:p>
    <w:p w:rsidR="00DE4C45" w:rsidRDefault="00DE4C45" w:rsidP="00771097">
      <w:pPr>
        <w:rPr>
          <w:sz w:val="2"/>
        </w:rPr>
      </w:pPr>
    </w:p>
    <w:p w:rsidR="00DE4C45" w:rsidRDefault="00DE4C45" w:rsidP="00771097">
      <w:pPr>
        <w:rPr>
          <w:sz w:val="2"/>
        </w:rPr>
      </w:pPr>
    </w:p>
    <w:p w:rsidR="00DE4C45" w:rsidRDefault="00DE4C45" w:rsidP="00771097">
      <w:pPr>
        <w:rPr>
          <w:sz w:val="2"/>
        </w:rPr>
      </w:pPr>
    </w:p>
    <w:p w:rsidR="00DE4C45" w:rsidRDefault="00DE4C45" w:rsidP="00771097">
      <w:pPr>
        <w:rPr>
          <w:sz w:val="2"/>
        </w:rPr>
      </w:pPr>
    </w:p>
    <w:p w:rsidR="00DE4C45" w:rsidRDefault="00DE4C45" w:rsidP="00DE4C45">
      <w:pPr>
        <w:jc w:val="center"/>
        <w:rPr>
          <w:sz w:val="2"/>
        </w:rPr>
      </w:pPr>
      <w:r w:rsidRPr="00DE4C45">
        <w:rPr>
          <w:rFonts w:ascii="Tahoma" w:eastAsia="Times" w:hAnsi="Tahoma" w:cs="Tahoma"/>
          <w:b/>
          <w:noProof/>
          <w:sz w:val="16"/>
          <w:szCs w:val="16"/>
          <w:lang w:val="en-US"/>
        </w:rPr>
        <w:drawing>
          <wp:inline distT="0" distB="0" distL="0" distR="0">
            <wp:extent cx="1714500" cy="971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C45" w:rsidRDefault="00DE4C45" w:rsidP="00771097">
      <w:pPr>
        <w:rPr>
          <w:sz w:val="2"/>
        </w:rPr>
      </w:pPr>
    </w:p>
    <w:p w:rsidR="00DE4C45" w:rsidRDefault="00DE4C45" w:rsidP="00771097">
      <w:pPr>
        <w:rPr>
          <w:sz w:val="2"/>
        </w:rPr>
      </w:pPr>
    </w:p>
    <w:p w:rsidR="00DE4C45" w:rsidRDefault="00DE4C45" w:rsidP="00771097">
      <w:pPr>
        <w:rPr>
          <w:sz w:val="2"/>
        </w:rPr>
      </w:pPr>
    </w:p>
    <w:p w:rsidR="00DE4C45" w:rsidRDefault="00DE4C45" w:rsidP="00771097">
      <w:pPr>
        <w:rPr>
          <w:sz w:val="2"/>
        </w:rPr>
      </w:pPr>
    </w:p>
    <w:p w:rsidR="00DE4C45" w:rsidRDefault="00DE4C45" w:rsidP="00771097">
      <w:pPr>
        <w:rPr>
          <w:sz w:val="2"/>
        </w:rPr>
      </w:pPr>
    </w:p>
    <w:p w:rsidR="00DE4C45" w:rsidRDefault="00DE4C45" w:rsidP="00771097">
      <w:pPr>
        <w:rPr>
          <w:sz w:val="2"/>
        </w:rPr>
      </w:pPr>
    </w:p>
    <w:p w:rsidR="00DE4C45" w:rsidRDefault="00DE4C45" w:rsidP="00771097">
      <w:pPr>
        <w:rPr>
          <w:sz w:val="2"/>
        </w:rPr>
      </w:pPr>
    </w:p>
    <w:p w:rsidR="00DE4C45" w:rsidRDefault="00DE4C45" w:rsidP="00771097">
      <w:pPr>
        <w:rPr>
          <w:sz w:val="2"/>
        </w:rPr>
      </w:pPr>
    </w:p>
    <w:p w:rsidR="00DE4C45" w:rsidRDefault="00DE4C45" w:rsidP="00771097">
      <w:pPr>
        <w:rPr>
          <w:sz w:val="2"/>
        </w:rPr>
      </w:pPr>
    </w:p>
    <w:p w:rsidR="00DE4C45" w:rsidRDefault="00DE4C45" w:rsidP="00771097">
      <w:pPr>
        <w:rPr>
          <w:sz w:val="2"/>
        </w:rPr>
      </w:pPr>
    </w:p>
    <w:p w:rsidR="00DE4C45" w:rsidRDefault="00DE4C45" w:rsidP="00771097">
      <w:pPr>
        <w:rPr>
          <w:sz w:val="2"/>
        </w:rPr>
      </w:pPr>
    </w:p>
    <w:p w:rsidR="00DE4C45" w:rsidRDefault="00DE4C45" w:rsidP="00771097">
      <w:pPr>
        <w:rPr>
          <w:sz w:val="2"/>
        </w:rPr>
      </w:pPr>
    </w:p>
    <w:p w:rsidR="00DE4C45" w:rsidRDefault="00DE4C45" w:rsidP="00771097">
      <w:pPr>
        <w:rPr>
          <w:sz w:val="2"/>
        </w:rPr>
      </w:pPr>
    </w:p>
    <w:p w:rsidR="00DE4C45" w:rsidRDefault="00DE4C45" w:rsidP="00771097">
      <w:pPr>
        <w:rPr>
          <w:sz w:val="2"/>
        </w:rPr>
      </w:pPr>
    </w:p>
    <w:p w:rsidR="00DE4C45" w:rsidRDefault="00DE4C45" w:rsidP="00771097">
      <w:pPr>
        <w:rPr>
          <w:sz w:val="2"/>
        </w:rPr>
      </w:pPr>
    </w:p>
    <w:p w:rsidR="00DE4C45" w:rsidRDefault="00DE4C45" w:rsidP="00771097">
      <w:pPr>
        <w:rPr>
          <w:sz w:val="2"/>
        </w:rPr>
      </w:pPr>
    </w:p>
    <w:p w:rsidR="00DE4C45" w:rsidRDefault="00DE4C45" w:rsidP="00771097">
      <w:pPr>
        <w:rPr>
          <w:sz w:val="2"/>
        </w:rPr>
      </w:pPr>
    </w:p>
    <w:p w:rsidR="00DE4C45" w:rsidRDefault="00DE4C45" w:rsidP="00771097">
      <w:pPr>
        <w:rPr>
          <w:sz w:val="2"/>
        </w:rPr>
      </w:pPr>
    </w:p>
    <w:p w:rsidR="00DE4C45" w:rsidRDefault="00DE4C45" w:rsidP="00771097">
      <w:pPr>
        <w:rPr>
          <w:sz w:val="2"/>
        </w:rPr>
      </w:pPr>
    </w:p>
    <w:p w:rsidR="00DE4C45" w:rsidRDefault="00DE4C45" w:rsidP="00771097">
      <w:pPr>
        <w:rPr>
          <w:sz w:val="2"/>
        </w:rPr>
      </w:pPr>
    </w:p>
    <w:p w:rsidR="00DE4C45" w:rsidRDefault="00DE4C45" w:rsidP="00771097">
      <w:pPr>
        <w:rPr>
          <w:sz w:val="2"/>
        </w:rPr>
      </w:pPr>
    </w:p>
    <w:p w:rsidR="00DE4C45" w:rsidRDefault="00DE4C45" w:rsidP="00771097">
      <w:pPr>
        <w:rPr>
          <w:sz w:val="2"/>
        </w:rPr>
      </w:pPr>
    </w:p>
    <w:p w:rsidR="00931EDC" w:rsidRPr="008D650B" w:rsidRDefault="00931EDC" w:rsidP="00CC66D5">
      <w:pPr>
        <w:keepNext/>
        <w:spacing w:line="360" w:lineRule="auto"/>
        <w:ind w:left="2410" w:firstLine="424"/>
        <w:outlineLvl w:val="1"/>
        <w:rPr>
          <w:rFonts w:asciiTheme="minorHAnsi" w:hAnsiTheme="minorHAnsi" w:cstheme="minorHAnsi"/>
          <w:b/>
          <w:sz w:val="16"/>
        </w:rPr>
      </w:pPr>
      <w:r w:rsidRPr="008D650B">
        <w:rPr>
          <w:rFonts w:asciiTheme="minorHAnsi" w:hAnsiTheme="minorHAnsi" w:cstheme="minorHAnsi"/>
          <w:b/>
          <w:sz w:val="28"/>
        </w:rPr>
        <w:t xml:space="preserve">      </w:t>
      </w:r>
    </w:p>
    <w:p w:rsidR="00480CFD" w:rsidRPr="00DE4C45" w:rsidRDefault="00DE4C45" w:rsidP="00AF10E4">
      <w:pPr>
        <w:jc w:val="both"/>
        <w:rPr>
          <w:rFonts w:asciiTheme="minorHAnsi" w:hAnsiTheme="minorHAnsi" w:cstheme="minorHAnsi"/>
          <w:b/>
          <w:szCs w:val="24"/>
        </w:rPr>
      </w:pPr>
      <w:r w:rsidRPr="00DE4C45">
        <w:rPr>
          <w:rFonts w:asciiTheme="minorHAnsi" w:hAnsiTheme="minorHAnsi" w:cstheme="minorHAnsi"/>
          <w:b/>
          <w:szCs w:val="24"/>
        </w:rPr>
        <w:t>À OI MÓVEL S.A.</w:t>
      </w:r>
    </w:p>
    <w:p w:rsidR="00DE4C45" w:rsidRDefault="00DE4C45" w:rsidP="009F6363">
      <w:pPr>
        <w:ind w:firstLine="426"/>
        <w:jc w:val="both"/>
        <w:rPr>
          <w:rFonts w:asciiTheme="minorHAnsi" w:hAnsiTheme="minorHAnsi" w:cstheme="minorHAnsi"/>
          <w:szCs w:val="24"/>
        </w:rPr>
      </w:pPr>
    </w:p>
    <w:p w:rsidR="00AF10E4" w:rsidRDefault="00AF10E4" w:rsidP="009F6363">
      <w:pPr>
        <w:ind w:firstLine="426"/>
        <w:jc w:val="both"/>
        <w:rPr>
          <w:rFonts w:asciiTheme="minorHAnsi" w:hAnsiTheme="minorHAnsi" w:cstheme="minorHAnsi"/>
          <w:szCs w:val="24"/>
        </w:rPr>
      </w:pPr>
    </w:p>
    <w:p w:rsidR="00DE4C45" w:rsidRDefault="00DE4C45" w:rsidP="00AF10E4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Prezados,</w:t>
      </w:r>
    </w:p>
    <w:p w:rsidR="00DE4C45" w:rsidRDefault="00DE4C45" w:rsidP="009F6363">
      <w:pPr>
        <w:ind w:firstLine="426"/>
        <w:jc w:val="both"/>
        <w:rPr>
          <w:rFonts w:asciiTheme="minorHAnsi" w:hAnsiTheme="minorHAnsi" w:cstheme="minorHAnsi"/>
          <w:szCs w:val="24"/>
        </w:rPr>
      </w:pPr>
    </w:p>
    <w:p w:rsidR="00DE4C45" w:rsidRPr="008D650B" w:rsidRDefault="00AF10E4" w:rsidP="00AF10E4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Tendo em vista a</w:t>
      </w:r>
      <w:r w:rsidR="00DE4C45">
        <w:rPr>
          <w:rFonts w:asciiTheme="minorHAnsi" w:hAnsiTheme="minorHAnsi" w:cstheme="minorHAnsi"/>
          <w:szCs w:val="24"/>
        </w:rPr>
        <w:t xml:space="preserve"> impugnação impetrada por esta conceituada empresa</w:t>
      </w:r>
      <w:r>
        <w:rPr>
          <w:rFonts w:asciiTheme="minorHAnsi" w:hAnsiTheme="minorHAnsi" w:cstheme="minorHAnsi"/>
          <w:szCs w:val="24"/>
        </w:rPr>
        <w:t xml:space="preserve"> através do processo administrativo nº 020/006267/2018</w:t>
      </w:r>
      <w:r w:rsidR="00DE4C45">
        <w:rPr>
          <w:rFonts w:asciiTheme="minorHAnsi" w:hAnsiTheme="minorHAnsi" w:cstheme="minorHAnsi"/>
          <w:szCs w:val="24"/>
        </w:rPr>
        <w:t xml:space="preserve"> ao Edital do PP 048/2018, </w:t>
      </w:r>
      <w:r w:rsidR="00DE4C45" w:rsidRPr="00DE4C45">
        <w:rPr>
          <w:rFonts w:asciiTheme="minorHAnsi" w:hAnsiTheme="minorHAnsi" w:cstheme="minorHAnsi"/>
          <w:szCs w:val="24"/>
        </w:rPr>
        <w:t xml:space="preserve">cujo o objeto é a contratação de empresa especializada em Prestação de Serviços de rede de internet e </w:t>
      </w:r>
      <w:proofErr w:type="spellStart"/>
      <w:r w:rsidR="00DE4C45" w:rsidRPr="00DE4C45">
        <w:rPr>
          <w:rFonts w:asciiTheme="minorHAnsi" w:hAnsiTheme="minorHAnsi" w:cstheme="minorHAnsi"/>
          <w:szCs w:val="24"/>
        </w:rPr>
        <w:t>Multi</w:t>
      </w:r>
      <w:proofErr w:type="spellEnd"/>
      <w:r w:rsidR="00DE4C45" w:rsidRPr="00DE4C45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E4C45" w:rsidRPr="00DE4C45">
        <w:rPr>
          <w:rFonts w:asciiTheme="minorHAnsi" w:hAnsiTheme="minorHAnsi" w:cstheme="minorHAnsi"/>
          <w:szCs w:val="24"/>
        </w:rPr>
        <w:t>Protocol</w:t>
      </w:r>
      <w:proofErr w:type="spellEnd"/>
      <w:r w:rsidR="00DE4C45" w:rsidRPr="00DE4C45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E4C45" w:rsidRPr="00DE4C45">
        <w:rPr>
          <w:rFonts w:asciiTheme="minorHAnsi" w:hAnsiTheme="minorHAnsi" w:cstheme="minorHAnsi"/>
          <w:szCs w:val="24"/>
        </w:rPr>
        <w:t>Label</w:t>
      </w:r>
      <w:proofErr w:type="spellEnd"/>
      <w:r w:rsidR="00DE4C45" w:rsidRPr="00DE4C45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E4C45" w:rsidRPr="00DE4C45">
        <w:rPr>
          <w:rFonts w:asciiTheme="minorHAnsi" w:hAnsiTheme="minorHAnsi" w:cstheme="minorHAnsi"/>
          <w:szCs w:val="24"/>
        </w:rPr>
        <w:t>Switching</w:t>
      </w:r>
      <w:proofErr w:type="spellEnd"/>
      <w:r w:rsidR="00DE4C45" w:rsidRPr="00DE4C45">
        <w:rPr>
          <w:rFonts w:asciiTheme="minorHAnsi" w:hAnsiTheme="minorHAnsi" w:cstheme="minorHAnsi"/>
          <w:szCs w:val="24"/>
        </w:rPr>
        <w:t xml:space="preserve"> (MPLS)</w:t>
      </w:r>
      <w:r w:rsidR="00DE4C45">
        <w:rPr>
          <w:rFonts w:asciiTheme="minorHAnsi" w:hAnsiTheme="minorHAnsi" w:cstheme="minorHAnsi"/>
          <w:szCs w:val="24"/>
        </w:rPr>
        <w:t>,</w:t>
      </w:r>
      <w:r w:rsidR="00DE4C45" w:rsidRPr="00DE4C45">
        <w:rPr>
          <w:rFonts w:asciiTheme="minorHAnsi" w:hAnsiTheme="minorHAnsi" w:cstheme="minorHAnsi"/>
          <w:szCs w:val="24"/>
        </w:rPr>
        <w:t xml:space="preserve"> passa-se à análise do pleito.</w:t>
      </w:r>
      <w:r w:rsidR="00DE4C45">
        <w:rPr>
          <w:rFonts w:asciiTheme="minorHAnsi" w:hAnsiTheme="minorHAnsi" w:cstheme="minorHAnsi"/>
          <w:szCs w:val="24"/>
        </w:rPr>
        <w:t xml:space="preserve"> </w:t>
      </w:r>
    </w:p>
    <w:p w:rsidR="00DE4C45" w:rsidRPr="008D650B" w:rsidRDefault="00DE4C45" w:rsidP="009F6363">
      <w:pPr>
        <w:ind w:firstLine="426"/>
        <w:jc w:val="both"/>
        <w:rPr>
          <w:rFonts w:asciiTheme="minorHAnsi" w:hAnsiTheme="minorHAnsi" w:cstheme="minorHAnsi"/>
          <w:szCs w:val="24"/>
        </w:rPr>
      </w:pPr>
    </w:p>
    <w:p w:rsidR="007B5B37" w:rsidRDefault="007B5B37" w:rsidP="00480CF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80CFD" w:rsidRPr="00AF10E4" w:rsidRDefault="00480CFD" w:rsidP="00480CFD">
      <w:pPr>
        <w:rPr>
          <w:rFonts w:asciiTheme="minorHAnsi" w:hAnsiTheme="minorHAnsi" w:cstheme="minorHAnsi"/>
          <w:b/>
          <w:szCs w:val="24"/>
          <w:u w:val="single"/>
        </w:rPr>
      </w:pPr>
      <w:r w:rsidRPr="00AF10E4">
        <w:rPr>
          <w:rFonts w:asciiTheme="minorHAnsi" w:hAnsiTheme="minorHAnsi" w:cstheme="minorHAnsi"/>
          <w:b/>
          <w:szCs w:val="24"/>
          <w:u w:val="single"/>
        </w:rPr>
        <w:t>DOS PEDIDOS DE ALTERAÇÃO DO EDITAL/ANEXOS:</w:t>
      </w:r>
    </w:p>
    <w:p w:rsidR="009F6363" w:rsidRPr="00AF10E4" w:rsidRDefault="009F6363" w:rsidP="009F6363">
      <w:pPr>
        <w:ind w:firstLine="426"/>
        <w:jc w:val="both"/>
        <w:rPr>
          <w:rFonts w:asciiTheme="minorHAnsi" w:hAnsiTheme="minorHAnsi" w:cstheme="minorHAnsi"/>
          <w:szCs w:val="24"/>
        </w:rPr>
      </w:pPr>
    </w:p>
    <w:p w:rsidR="00776B16" w:rsidRPr="00AF10E4" w:rsidRDefault="00EB5A78" w:rsidP="0073171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AF10E4">
        <w:rPr>
          <w:rFonts w:asciiTheme="minorHAnsi" w:hAnsiTheme="minorHAnsi" w:cstheme="minorHAnsi"/>
          <w:b/>
          <w:szCs w:val="24"/>
        </w:rPr>
        <w:t xml:space="preserve"> IMPEDIMENTO </w:t>
      </w:r>
      <w:r w:rsidR="0068100B" w:rsidRPr="00AF10E4">
        <w:rPr>
          <w:rFonts w:asciiTheme="minorHAnsi" w:hAnsiTheme="minorHAnsi" w:cstheme="minorHAnsi"/>
          <w:b/>
          <w:szCs w:val="24"/>
        </w:rPr>
        <w:t>DE PARTICIPAÇÃO DE EMPRESAS SU</w:t>
      </w:r>
      <w:r w:rsidRPr="00AF10E4">
        <w:rPr>
          <w:rFonts w:asciiTheme="minorHAnsi" w:hAnsiTheme="minorHAnsi" w:cstheme="minorHAnsi"/>
          <w:b/>
          <w:szCs w:val="24"/>
        </w:rPr>
        <w:t>SPENSAS DE LICITAR COM A ADMINISTRAÇÃO PUBLICA GERAL.</w:t>
      </w:r>
    </w:p>
    <w:p w:rsidR="0073171E" w:rsidRPr="00AF10E4" w:rsidRDefault="0073171E" w:rsidP="007317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</w:p>
    <w:p w:rsidR="003723B8" w:rsidRPr="00AF10E4" w:rsidRDefault="00C604A0" w:rsidP="008F138E">
      <w:pPr>
        <w:pStyle w:val="PargrafodaLista"/>
        <w:ind w:left="0" w:firstLine="567"/>
        <w:jc w:val="both"/>
        <w:rPr>
          <w:rFonts w:asciiTheme="minorHAnsi" w:hAnsiTheme="minorHAnsi" w:cstheme="minorHAnsi"/>
          <w:szCs w:val="24"/>
        </w:rPr>
      </w:pPr>
      <w:r w:rsidRPr="00AF10E4">
        <w:rPr>
          <w:rFonts w:asciiTheme="minorHAnsi" w:hAnsiTheme="minorHAnsi" w:cstheme="minorHAnsi"/>
          <w:szCs w:val="24"/>
        </w:rPr>
        <w:t xml:space="preserve">Em primeira análise, o item 3.3 citado neste pedido não corresponde ao contexto pleiteado </w:t>
      </w:r>
      <w:r w:rsidR="00E15B1A" w:rsidRPr="00AF10E4">
        <w:rPr>
          <w:rFonts w:asciiTheme="minorHAnsi" w:hAnsiTheme="minorHAnsi" w:cstheme="minorHAnsi"/>
          <w:szCs w:val="24"/>
        </w:rPr>
        <w:t xml:space="preserve">pela empresa. Ao considerar que </w:t>
      </w:r>
      <w:r w:rsidR="003723B8" w:rsidRPr="00AF10E4">
        <w:rPr>
          <w:rFonts w:asciiTheme="minorHAnsi" w:hAnsiTheme="minorHAnsi" w:cstheme="minorHAnsi"/>
          <w:szCs w:val="24"/>
        </w:rPr>
        <w:t xml:space="preserve">deve ter ocorrido </w:t>
      </w:r>
      <w:r w:rsidR="00E15B1A" w:rsidRPr="00AF10E4">
        <w:rPr>
          <w:rFonts w:asciiTheme="minorHAnsi" w:hAnsiTheme="minorHAnsi" w:cstheme="minorHAnsi"/>
          <w:szCs w:val="24"/>
        </w:rPr>
        <w:t>houve um erro material durante a elaboração do pedido</w:t>
      </w:r>
      <w:r w:rsidR="003723B8" w:rsidRPr="00AF10E4">
        <w:rPr>
          <w:rFonts w:asciiTheme="minorHAnsi" w:hAnsiTheme="minorHAnsi" w:cstheme="minorHAnsi"/>
          <w:szCs w:val="24"/>
        </w:rPr>
        <w:t>, conforme transcrevo o supracitado item:</w:t>
      </w:r>
    </w:p>
    <w:p w:rsidR="003723B8" w:rsidRPr="00AF10E4" w:rsidRDefault="003723B8" w:rsidP="003723B8">
      <w:pPr>
        <w:widowControl w:val="0"/>
        <w:overflowPunct w:val="0"/>
        <w:adjustRightInd w:val="0"/>
        <w:ind w:right="70"/>
        <w:jc w:val="both"/>
        <w:rPr>
          <w:rFonts w:asciiTheme="minorHAnsi" w:hAnsiTheme="minorHAnsi"/>
          <w:b/>
          <w:szCs w:val="24"/>
        </w:rPr>
      </w:pPr>
      <w:r w:rsidRPr="00AF10E4">
        <w:rPr>
          <w:rFonts w:asciiTheme="minorHAnsi" w:hAnsiTheme="minorHAnsi"/>
          <w:b/>
          <w:szCs w:val="24"/>
        </w:rPr>
        <w:t xml:space="preserve"> </w:t>
      </w:r>
    </w:p>
    <w:p w:rsidR="003723B8" w:rsidRPr="00AF10E4" w:rsidRDefault="003723B8" w:rsidP="003723B8">
      <w:pPr>
        <w:widowControl w:val="0"/>
        <w:overflowPunct w:val="0"/>
        <w:adjustRightInd w:val="0"/>
        <w:ind w:right="70"/>
        <w:jc w:val="both"/>
        <w:rPr>
          <w:rFonts w:asciiTheme="minorHAnsi" w:hAnsiTheme="minorHAnsi"/>
          <w:szCs w:val="24"/>
        </w:rPr>
      </w:pPr>
      <w:r w:rsidRPr="00AF10E4">
        <w:rPr>
          <w:rFonts w:asciiTheme="minorHAnsi" w:hAnsiTheme="minorHAnsi"/>
          <w:b/>
          <w:szCs w:val="24"/>
        </w:rPr>
        <w:t xml:space="preserve">3.3 </w:t>
      </w:r>
      <w:r w:rsidRPr="00AF10E4">
        <w:rPr>
          <w:rFonts w:asciiTheme="minorHAnsi" w:hAnsiTheme="minorHAnsi"/>
          <w:szCs w:val="24"/>
        </w:rPr>
        <w:t>Não será permitida a participação na licitação de mais de uma empresa sob o controle de um mesmo grupo de pessoas, físicas ou jurídicas, sendo também vedada a participação de licitante que tenha recebido punição de suspensão temporária de participação em licitação ou impedimento de contratar com a Administração, no âmbito da Administração Pública Municipal, Estadual ou Federal, com fulcro no art. 87, III da Lei 8.666/93.</w:t>
      </w:r>
    </w:p>
    <w:p w:rsidR="003723B8" w:rsidRPr="00AF10E4" w:rsidRDefault="003723B8" w:rsidP="008F138E">
      <w:pPr>
        <w:pStyle w:val="PargrafodaLista"/>
        <w:ind w:left="0" w:firstLine="567"/>
        <w:jc w:val="both"/>
        <w:rPr>
          <w:rFonts w:asciiTheme="minorHAnsi" w:hAnsiTheme="minorHAnsi" w:cstheme="minorHAnsi"/>
          <w:szCs w:val="24"/>
        </w:rPr>
      </w:pPr>
    </w:p>
    <w:p w:rsidR="00E15B1A" w:rsidRPr="00AF10E4" w:rsidRDefault="003723B8" w:rsidP="008F138E">
      <w:pPr>
        <w:pStyle w:val="PargrafodaLista"/>
        <w:ind w:left="0" w:firstLine="567"/>
        <w:jc w:val="both"/>
        <w:rPr>
          <w:rFonts w:asciiTheme="minorHAnsi" w:hAnsiTheme="minorHAnsi" w:cstheme="minorHAnsi"/>
          <w:szCs w:val="24"/>
        </w:rPr>
      </w:pPr>
      <w:r w:rsidRPr="00AF10E4">
        <w:rPr>
          <w:rFonts w:asciiTheme="minorHAnsi" w:hAnsiTheme="minorHAnsi" w:cstheme="minorHAnsi"/>
          <w:szCs w:val="24"/>
        </w:rPr>
        <w:t>Bem como inexiste no Edital em tela o citado item 3.3.1, logo, fica prejudicada a análise.</w:t>
      </w:r>
    </w:p>
    <w:p w:rsidR="00E15B1A" w:rsidRPr="00AF10E4" w:rsidRDefault="00E15B1A" w:rsidP="008F138E">
      <w:pPr>
        <w:widowControl w:val="0"/>
        <w:overflowPunct w:val="0"/>
        <w:adjustRightInd w:val="0"/>
        <w:ind w:right="70" w:firstLine="567"/>
        <w:jc w:val="both"/>
        <w:rPr>
          <w:rFonts w:asciiTheme="minorHAnsi" w:hAnsiTheme="minorHAnsi" w:cstheme="minorHAnsi"/>
          <w:szCs w:val="24"/>
        </w:rPr>
      </w:pPr>
    </w:p>
    <w:p w:rsidR="00FB11F4" w:rsidRPr="00AF10E4" w:rsidRDefault="00E15B1A" w:rsidP="00383BC9">
      <w:pPr>
        <w:pStyle w:val="PargrafodaLista"/>
        <w:ind w:left="0" w:firstLine="567"/>
        <w:jc w:val="both"/>
        <w:rPr>
          <w:rFonts w:asciiTheme="minorHAnsi" w:hAnsiTheme="minorHAnsi" w:cstheme="minorHAnsi"/>
          <w:szCs w:val="24"/>
        </w:rPr>
      </w:pPr>
      <w:r w:rsidRPr="00AF10E4">
        <w:rPr>
          <w:rFonts w:asciiTheme="minorHAnsi" w:hAnsiTheme="minorHAnsi" w:cstheme="minorHAnsi"/>
          <w:b/>
          <w:szCs w:val="24"/>
        </w:rPr>
        <w:t xml:space="preserve">Esclarecemos que </w:t>
      </w:r>
      <w:r w:rsidR="00C604A0" w:rsidRPr="00AF10E4">
        <w:rPr>
          <w:rFonts w:asciiTheme="minorHAnsi" w:hAnsiTheme="minorHAnsi" w:cstheme="minorHAnsi"/>
          <w:b/>
          <w:szCs w:val="24"/>
        </w:rPr>
        <w:t>o edital foi elaborado com base na minuta-padrão do Município</w:t>
      </w:r>
      <w:r w:rsidR="00C604A0" w:rsidRPr="00AF10E4">
        <w:rPr>
          <w:rFonts w:asciiTheme="minorHAnsi" w:hAnsiTheme="minorHAnsi" w:cstheme="minorHAnsi"/>
          <w:szCs w:val="24"/>
        </w:rPr>
        <w:t xml:space="preserve">, com algumas alterações que foram objeto de análise da PGM. </w:t>
      </w:r>
    </w:p>
    <w:p w:rsidR="007B5B37" w:rsidRPr="00AF10E4" w:rsidRDefault="007B5B37" w:rsidP="00383BC9">
      <w:pPr>
        <w:pStyle w:val="PargrafodaLista"/>
        <w:ind w:left="0" w:firstLine="567"/>
        <w:jc w:val="both"/>
        <w:rPr>
          <w:rFonts w:asciiTheme="minorHAnsi" w:hAnsiTheme="minorHAnsi" w:cstheme="minorHAnsi"/>
          <w:b/>
          <w:szCs w:val="24"/>
        </w:rPr>
      </w:pPr>
    </w:p>
    <w:p w:rsidR="0018540A" w:rsidRPr="00AF10E4" w:rsidRDefault="00C604A0" w:rsidP="00383BC9">
      <w:pPr>
        <w:pStyle w:val="PargrafodaLista"/>
        <w:ind w:left="0" w:firstLine="567"/>
        <w:jc w:val="both"/>
        <w:rPr>
          <w:rFonts w:asciiTheme="minorHAnsi" w:hAnsiTheme="minorHAnsi" w:cstheme="minorHAnsi"/>
          <w:b/>
          <w:szCs w:val="24"/>
        </w:rPr>
      </w:pPr>
      <w:r w:rsidRPr="00AF10E4">
        <w:rPr>
          <w:rFonts w:asciiTheme="minorHAnsi" w:hAnsiTheme="minorHAnsi" w:cstheme="minorHAnsi"/>
          <w:b/>
          <w:szCs w:val="24"/>
        </w:rPr>
        <w:t>Portanto reitero que deva ser mantido o que estabelece no item 3</w:t>
      </w:r>
      <w:r w:rsidR="00E15B1A" w:rsidRPr="00AF10E4">
        <w:rPr>
          <w:rFonts w:asciiTheme="minorHAnsi" w:hAnsiTheme="minorHAnsi" w:cstheme="minorHAnsi"/>
          <w:b/>
          <w:szCs w:val="24"/>
        </w:rPr>
        <w:t xml:space="preserve"> em su</w:t>
      </w:r>
      <w:r w:rsidR="00383BC9" w:rsidRPr="00AF10E4">
        <w:rPr>
          <w:rFonts w:asciiTheme="minorHAnsi" w:hAnsiTheme="minorHAnsi" w:cstheme="minorHAnsi"/>
          <w:b/>
          <w:szCs w:val="24"/>
        </w:rPr>
        <w:t xml:space="preserve">a totalidade e </w:t>
      </w:r>
      <w:r w:rsidR="0018540A" w:rsidRPr="00AF10E4">
        <w:rPr>
          <w:rFonts w:asciiTheme="minorHAnsi" w:hAnsiTheme="minorHAnsi" w:cstheme="minorHAnsi"/>
          <w:b/>
          <w:szCs w:val="24"/>
        </w:rPr>
        <w:t>indefiro o pedido</w:t>
      </w:r>
      <w:r w:rsidR="00383BC9" w:rsidRPr="00AF10E4">
        <w:rPr>
          <w:rFonts w:asciiTheme="minorHAnsi" w:hAnsiTheme="minorHAnsi" w:cstheme="minorHAnsi"/>
          <w:b/>
          <w:szCs w:val="24"/>
        </w:rPr>
        <w:t xml:space="preserve"> desde item</w:t>
      </w:r>
      <w:r w:rsidR="0018540A" w:rsidRPr="00AF10E4">
        <w:rPr>
          <w:rFonts w:asciiTheme="minorHAnsi" w:hAnsiTheme="minorHAnsi" w:cstheme="minorHAnsi"/>
          <w:b/>
          <w:szCs w:val="24"/>
        </w:rPr>
        <w:t>.</w:t>
      </w:r>
    </w:p>
    <w:p w:rsidR="00533427" w:rsidRPr="00AF10E4" w:rsidRDefault="00533427" w:rsidP="00533427">
      <w:pPr>
        <w:pStyle w:val="PargrafodaLista"/>
        <w:autoSpaceDE w:val="0"/>
        <w:autoSpaceDN w:val="0"/>
        <w:adjustRightInd w:val="0"/>
        <w:ind w:left="1212"/>
        <w:jc w:val="both"/>
        <w:rPr>
          <w:rFonts w:asciiTheme="minorHAnsi" w:hAnsiTheme="minorHAnsi" w:cstheme="minorHAnsi"/>
          <w:b/>
          <w:szCs w:val="24"/>
        </w:rPr>
      </w:pPr>
    </w:p>
    <w:p w:rsidR="0068100B" w:rsidRPr="00AF10E4" w:rsidRDefault="00480CFD" w:rsidP="0073171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AF10E4">
        <w:rPr>
          <w:rFonts w:asciiTheme="minorHAnsi" w:hAnsiTheme="minorHAnsi" w:cstheme="minorHAnsi"/>
          <w:b/>
          <w:szCs w:val="24"/>
        </w:rPr>
        <w:t>RETENÇÃO DE PAGAMENTO PELA CONTRATANETE.</w:t>
      </w:r>
    </w:p>
    <w:p w:rsidR="008F138E" w:rsidRPr="00AF10E4" w:rsidRDefault="008F138E" w:rsidP="00533427">
      <w:pPr>
        <w:pStyle w:val="PargrafodaLista"/>
        <w:rPr>
          <w:rFonts w:asciiTheme="minorHAnsi" w:hAnsiTheme="minorHAnsi" w:cstheme="minorHAnsi"/>
          <w:b/>
          <w:szCs w:val="24"/>
        </w:rPr>
      </w:pPr>
    </w:p>
    <w:p w:rsidR="00FB11F4" w:rsidRPr="00AF10E4" w:rsidRDefault="008F138E" w:rsidP="008D650B">
      <w:pPr>
        <w:pStyle w:val="PargrafodaLista"/>
        <w:ind w:left="0" w:firstLine="720"/>
        <w:jc w:val="both"/>
        <w:rPr>
          <w:rFonts w:asciiTheme="minorHAnsi" w:hAnsiTheme="minorHAnsi" w:cstheme="minorHAnsi"/>
          <w:szCs w:val="24"/>
        </w:rPr>
      </w:pPr>
      <w:r w:rsidRPr="00AF10E4">
        <w:rPr>
          <w:rFonts w:asciiTheme="minorHAnsi" w:hAnsiTheme="minorHAnsi" w:cstheme="minorHAnsi"/>
          <w:szCs w:val="24"/>
        </w:rPr>
        <w:t xml:space="preserve">A empresa supracitada menciona neste item </w:t>
      </w:r>
      <w:r w:rsidR="00383BC9" w:rsidRPr="00AF10E4">
        <w:rPr>
          <w:rFonts w:asciiTheme="minorHAnsi" w:hAnsiTheme="minorHAnsi" w:cstheme="minorHAnsi"/>
          <w:szCs w:val="24"/>
        </w:rPr>
        <w:t>há</w:t>
      </w:r>
      <w:r w:rsidRPr="00AF10E4">
        <w:rPr>
          <w:rFonts w:asciiTheme="minorHAnsi" w:hAnsiTheme="minorHAnsi" w:cstheme="minorHAnsi"/>
          <w:szCs w:val="24"/>
        </w:rPr>
        <w:t xml:space="preserve"> ilegalidade da retenção de pagamento na forma estabelecida no edital através dos itens 21.5 e 22.5. </w:t>
      </w:r>
    </w:p>
    <w:p w:rsidR="008F138E" w:rsidRPr="00AF10E4" w:rsidRDefault="008D650B" w:rsidP="008D650B">
      <w:pPr>
        <w:pStyle w:val="PargrafodaLista"/>
        <w:ind w:left="0" w:firstLine="720"/>
        <w:jc w:val="both"/>
        <w:rPr>
          <w:rFonts w:asciiTheme="minorHAnsi" w:hAnsiTheme="minorHAnsi" w:cstheme="minorHAnsi"/>
          <w:szCs w:val="24"/>
        </w:rPr>
      </w:pPr>
      <w:r w:rsidRPr="00AF10E4">
        <w:rPr>
          <w:rFonts w:asciiTheme="minorHAnsi" w:hAnsiTheme="minorHAnsi" w:cstheme="minorHAnsi"/>
          <w:szCs w:val="24"/>
        </w:rPr>
        <w:t>Sendo assim, s</w:t>
      </w:r>
      <w:r w:rsidR="008F138E" w:rsidRPr="00AF10E4">
        <w:rPr>
          <w:rFonts w:asciiTheme="minorHAnsi" w:hAnsiTheme="minorHAnsi" w:cstheme="minorHAnsi"/>
          <w:szCs w:val="24"/>
        </w:rPr>
        <w:t>ubmeto o</w:t>
      </w:r>
      <w:r w:rsidR="00383BC9" w:rsidRPr="00AF10E4">
        <w:rPr>
          <w:rFonts w:asciiTheme="minorHAnsi" w:hAnsiTheme="minorHAnsi" w:cstheme="minorHAnsi"/>
          <w:szCs w:val="24"/>
        </w:rPr>
        <w:t xml:space="preserve"> </w:t>
      </w:r>
      <w:r w:rsidR="00383BC9" w:rsidRPr="00AF10E4">
        <w:rPr>
          <w:rFonts w:asciiTheme="minorHAnsi" w:hAnsiTheme="minorHAnsi" w:cstheme="minorHAnsi"/>
          <w:b/>
          <w:szCs w:val="24"/>
        </w:rPr>
        <w:t>entendimento do TCU através da</w:t>
      </w:r>
      <w:r w:rsidR="008F138E" w:rsidRPr="00AF10E4">
        <w:rPr>
          <w:rFonts w:asciiTheme="minorHAnsi" w:hAnsiTheme="minorHAnsi" w:cstheme="minorHAnsi"/>
          <w:b/>
          <w:szCs w:val="24"/>
        </w:rPr>
        <w:t xml:space="preserve"> resposta ao pedido de impugnação ao pregão eletrônico nº 48/2011</w:t>
      </w:r>
      <w:r w:rsidR="00383BC9" w:rsidRPr="00AF10E4">
        <w:rPr>
          <w:rFonts w:asciiTheme="minorHAnsi" w:hAnsiTheme="minorHAnsi" w:cstheme="minorHAnsi"/>
          <w:b/>
          <w:szCs w:val="24"/>
        </w:rPr>
        <w:t xml:space="preserve"> - TCU</w:t>
      </w:r>
      <w:r w:rsidR="008F138E" w:rsidRPr="00AF10E4">
        <w:rPr>
          <w:rFonts w:asciiTheme="minorHAnsi" w:hAnsiTheme="minorHAnsi" w:cstheme="minorHAnsi"/>
          <w:b/>
          <w:szCs w:val="24"/>
        </w:rPr>
        <w:t>,</w:t>
      </w:r>
      <w:r w:rsidR="00383BC9" w:rsidRPr="00AF10E4">
        <w:rPr>
          <w:rFonts w:asciiTheme="minorHAnsi" w:hAnsiTheme="minorHAnsi" w:cstheme="minorHAnsi"/>
          <w:b/>
          <w:szCs w:val="24"/>
        </w:rPr>
        <w:t xml:space="preserve"> onde a mesma empresa (TELEMAR NORTE LESTE S/A) apresentou o mesmo pedido de impugnação e o tribunal </w:t>
      </w:r>
      <w:r w:rsidRPr="00AF10E4">
        <w:rPr>
          <w:rFonts w:asciiTheme="minorHAnsi" w:hAnsiTheme="minorHAnsi" w:cstheme="minorHAnsi"/>
          <w:b/>
          <w:szCs w:val="24"/>
        </w:rPr>
        <w:t>conclui-se que:</w:t>
      </w:r>
    </w:p>
    <w:p w:rsidR="00383BC9" w:rsidRPr="00AF10E4" w:rsidRDefault="00383BC9" w:rsidP="008D65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8F138E" w:rsidRPr="00AF10E4" w:rsidRDefault="00383BC9" w:rsidP="008D65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AF10E4">
        <w:rPr>
          <w:rFonts w:asciiTheme="minorHAnsi" w:hAnsiTheme="minorHAnsi" w:cstheme="minorHAnsi"/>
          <w:b/>
          <w:szCs w:val="24"/>
          <w:u w:val="single"/>
        </w:rPr>
        <w:t>Resposta ao pedido de impugnação – Pregão Eletrônico 48/2011 - TCU:</w:t>
      </w:r>
      <w:r w:rsidR="008D650B" w:rsidRPr="00AF10E4">
        <w:rPr>
          <w:rFonts w:asciiTheme="minorHAnsi" w:hAnsiTheme="minorHAnsi" w:cstheme="minorHAnsi"/>
          <w:b/>
          <w:szCs w:val="24"/>
          <w:u w:val="single"/>
        </w:rPr>
        <w:tab/>
      </w:r>
    </w:p>
    <w:p w:rsidR="00383BC9" w:rsidRPr="00AF10E4" w:rsidRDefault="00383BC9" w:rsidP="008D65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8D650B" w:rsidRPr="00AF10E4" w:rsidRDefault="008D650B" w:rsidP="008D65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AF10E4">
        <w:rPr>
          <w:rFonts w:asciiTheme="minorHAnsi" w:hAnsiTheme="minorHAnsi" w:cstheme="minorHAnsi"/>
          <w:szCs w:val="24"/>
        </w:rPr>
        <w:tab/>
        <w:t>“A licitante questiona a respeito da possibilidade de retenção de pagamento na forma do item 7 da Cláusula Sexta da Minuta de Contrato e do item 6 da Cláusula Décima Terceira da Minuta de Contrato. Sustenta ainda que a suspensão do pagamento pelos serviços prestados não consta no rol do art. 87 da Lei n.º 8.666/93, o qual elenca as sanções pela inexecução total ou parcial do contrato. Por fim requer a modificação dos itens supramencionados, no intuito de inviabilizar a retenção dos pagamentos em caso de inadimplência da garantia e de não condicionar o pagamento à comprovação da regularidade fiscal da Contratada.</w:t>
      </w:r>
    </w:p>
    <w:p w:rsidR="008D650B" w:rsidRPr="00AF10E4" w:rsidRDefault="008D650B" w:rsidP="008D65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AF10E4">
        <w:rPr>
          <w:rFonts w:asciiTheme="minorHAnsi" w:hAnsiTheme="minorHAnsi" w:cstheme="minorHAnsi"/>
          <w:szCs w:val="24"/>
        </w:rPr>
        <w:tab/>
      </w:r>
    </w:p>
    <w:p w:rsidR="008D650B" w:rsidRPr="00AF10E4" w:rsidRDefault="008D650B" w:rsidP="008D65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AF10E4">
        <w:rPr>
          <w:rFonts w:asciiTheme="minorHAnsi" w:hAnsiTheme="minorHAnsi" w:cstheme="minorHAnsi"/>
          <w:szCs w:val="24"/>
        </w:rPr>
        <w:tab/>
        <w:t xml:space="preserve">Em relação aos pontos colacionados é mister conhecer de importante deliberação contida no Acórdão nº 1.299/2006 do Tribunal de Contas da União, que negou provimento ao Recurso de Reconsideração interposto pelo TRT/RJ contra o Acórdão nº 740/2004, mantida, pois, a determinação a esse Tribunal do Trabalho de "efetuar pagamentos decorrentes de obrigações assumidas mediante a verificação da situação da regularidade fiscal do credor, em observância à Decisão nº 705/94 – Plenário (Ata nº 54/94)". Por via de consequência, a partir dessa deliberação, deve a Administração desse Tribunal (SERVINDO TAMBÉM COMO REFERÊNCIA PARA TODOS OS DEMAIS ÓRGÃOS PÚBLICOS) dar eficácia à determinação 9.3.15 do citado Acórdão nº 740/2004, </w:t>
      </w:r>
      <w:proofErr w:type="spellStart"/>
      <w:r w:rsidRPr="00AF10E4">
        <w:rPr>
          <w:rFonts w:asciiTheme="minorHAnsi" w:hAnsiTheme="minorHAnsi" w:cstheme="minorHAnsi"/>
          <w:szCs w:val="24"/>
        </w:rPr>
        <w:t>verbis</w:t>
      </w:r>
      <w:proofErr w:type="spellEnd"/>
      <w:r w:rsidRPr="00AF10E4">
        <w:rPr>
          <w:rFonts w:asciiTheme="minorHAnsi" w:hAnsiTheme="minorHAnsi" w:cstheme="minorHAnsi"/>
          <w:szCs w:val="24"/>
        </w:rPr>
        <w:t>:</w:t>
      </w:r>
    </w:p>
    <w:p w:rsidR="008D650B" w:rsidRPr="00AF10E4" w:rsidRDefault="008D650B" w:rsidP="008D65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8D650B" w:rsidRPr="00AF10E4" w:rsidRDefault="008D650B" w:rsidP="008D65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Cs w:val="24"/>
        </w:rPr>
      </w:pPr>
      <w:r w:rsidRPr="00AF10E4">
        <w:rPr>
          <w:rFonts w:asciiTheme="minorHAnsi" w:hAnsiTheme="minorHAnsi" w:cstheme="minorHAnsi"/>
          <w:i/>
          <w:szCs w:val="24"/>
        </w:rPr>
        <w:t>"incluir nos contratos celebrados com terceiros cláusula facultando à Administração a possibilidade de retenção de pagamentos devidos, caso as contratadas não estejam regulares com a seguridade social, em observância ao §3º</w:t>
      </w:r>
      <w:r w:rsidR="00A76C13" w:rsidRPr="00AF10E4">
        <w:rPr>
          <w:rFonts w:asciiTheme="minorHAnsi" w:hAnsiTheme="minorHAnsi" w:cstheme="minorHAnsi"/>
          <w:i/>
          <w:szCs w:val="24"/>
        </w:rPr>
        <w:t>,</w:t>
      </w:r>
      <w:r w:rsidRPr="00AF10E4">
        <w:rPr>
          <w:rFonts w:asciiTheme="minorHAnsi" w:hAnsiTheme="minorHAnsi" w:cstheme="minorHAnsi"/>
          <w:i/>
          <w:szCs w:val="24"/>
        </w:rPr>
        <w:t xml:space="preserve"> do art. 195</w:t>
      </w:r>
      <w:r w:rsidR="00A76C13" w:rsidRPr="00AF10E4">
        <w:rPr>
          <w:rFonts w:asciiTheme="minorHAnsi" w:hAnsiTheme="minorHAnsi" w:cstheme="minorHAnsi"/>
          <w:i/>
          <w:szCs w:val="24"/>
        </w:rPr>
        <w:t>,</w:t>
      </w:r>
      <w:r w:rsidRPr="00AF10E4">
        <w:rPr>
          <w:rFonts w:asciiTheme="minorHAnsi" w:hAnsiTheme="minorHAnsi" w:cstheme="minorHAnsi"/>
          <w:i/>
          <w:szCs w:val="24"/>
        </w:rPr>
        <w:t xml:space="preserve"> da Constituição Federal".</w:t>
      </w:r>
    </w:p>
    <w:p w:rsidR="008D650B" w:rsidRPr="00AF10E4" w:rsidRDefault="008D650B" w:rsidP="008D65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Cs w:val="24"/>
        </w:rPr>
      </w:pPr>
    </w:p>
    <w:p w:rsidR="008D650B" w:rsidRPr="00AF10E4" w:rsidRDefault="008D650B" w:rsidP="008D650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Cs w:val="24"/>
        </w:rPr>
      </w:pPr>
      <w:r w:rsidRPr="00AF10E4">
        <w:rPr>
          <w:rFonts w:asciiTheme="minorHAnsi" w:hAnsiTheme="minorHAnsi" w:cstheme="minorHAnsi"/>
          <w:szCs w:val="24"/>
        </w:rPr>
        <w:t xml:space="preserve">Nesse ponto, embora a citada jurisprudência do Superior Tribunal de Justiça vá de encontro ao entendimento do TCU, esse tribunal não é vinculado nem deve obediência aos preceitos estabelecidos pelos demais tribunas, exceto em relação às decisões do Supremo Tribunal Federal que vinculam todos os demais órgãos. Nesse caminho, é firme o entendimento do TCU quanto à possibilidade de reter pagamentos para fazer frente à regularidade da Seguridade Social e do FGTS. Cabe, porém, ressaltar que a retenção exige prudência no sentido de não ser retido mais do que o suficiente para resguardar a Administração, nesse ponto vale citar a lição do prestigioso Marçal </w:t>
      </w:r>
      <w:proofErr w:type="spellStart"/>
      <w:r w:rsidRPr="00AF10E4">
        <w:rPr>
          <w:rFonts w:asciiTheme="minorHAnsi" w:hAnsiTheme="minorHAnsi" w:cstheme="minorHAnsi"/>
          <w:szCs w:val="24"/>
        </w:rPr>
        <w:t>Justen</w:t>
      </w:r>
      <w:proofErr w:type="spellEnd"/>
      <w:r w:rsidRPr="00AF10E4">
        <w:rPr>
          <w:rFonts w:asciiTheme="minorHAnsi" w:hAnsiTheme="minorHAnsi" w:cstheme="minorHAnsi"/>
          <w:szCs w:val="24"/>
        </w:rPr>
        <w:t xml:space="preserve"> Filho (Comentário à Lei de licitações e contratos administrativos. 5. ed. rev. e ampliada. São Paulo: Dialética, 1998. p. 531), vejamos:</w:t>
      </w:r>
    </w:p>
    <w:p w:rsidR="008D650B" w:rsidRPr="00AF10E4" w:rsidRDefault="008D650B" w:rsidP="008D65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8D650B" w:rsidRPr="00AF10E4" w:rsidRDefault="008D650B" w:rsidP="008D65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Cs w:val="24"/>
        </w:rPr>
      </w:pPr>
      <w:r w:rsidRPr="00AF10E4">
        <w:rPr>
          <w:rFonts w:asciiTheme="minorHAnsi" w:hAnsiTheme="minorHAnsi" w:cstheme="minorHAnsi"/>
          <w:i/>
          <w:szCs w:val="24"/>
        </w:rPr>
        <w:t xml:space="preserve">"E se a Administração verificar que o sujeito não liquidou suas dívidas previdenciárias produzidas pela atividade necessária à execução do contrato? Cabe à Administração o dever de promover a retenção dos valores necessários </w:t>
      </w:r>
      <w:proofErr w:type="gramStart"/>
      <w:r w:rsidRPr="00AF10E4">
        <w:rPr>
          <w:rFonts w:asciiTheme="minorHAnsi" w:hAnsiTheme="minorHAnsi" w:cstheme="minorHAnsi"/>
          <w:i/>
          <w:szCs w:val="24"/>
        </w:rPr>
        <w:t>a</w:t>
      </w:r>
      <w:proofErr w:type="gramEnd"/>
      <w:r w:rsidRPr="00AF10E4">
        <w:rPr>
          <w:rFonts w:asciiTheme="minorHAnsi" w:hAnsiTheme="minorHAnsi" w:cstheme="minorHAnsi"/>
          <w:i/>
          <w:szCs w:val="24"/>
        </w:rPr>
        <w:t xml:space="preserve"> sua liquidação, pagando ao particular os valores remanescentes."</w:t>
      </w:r>
    </w:p>
    <w:p w:rsidR="008D650B" w:rsidRPr="00AF10E4" w:rsidRDefault="008D650B" w:rsidP="008D65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8D650B" w:rsidRPr="00AF10E4" w:rsidRDefault="008D650B" w:rsidP="008D650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Cs w:val="24"/>
        </w:rPr>
      </w:pPr>
      <w:r w:rsidRPr="00AF10E4">
        <w:rPr>
          <w:rFonts w:asciiTheme="minorHAnsi" w:hAnsiTheme="minorHAnsi" w:cstheme="minorHAnsi"/>
          <w:szCs w:val="24"/>
        </w:rPr>
        <w:t>Quanto à possibilidade de retenção de que trata o item 7 da cláusula sexta, apenas ocorrerá caso a empresa descumpra o prazo máximo para comprovação da prestação da garantia. E apenas ocorrerá, a título de garantia, podendo ser substituída, a qualquer tempo, por qualquer modalidade de garantia, conforme item 7.2 da mesma cláusula da minuta de contrato. Não se trata, portanto, de penalidade à empresa como alega a impugnante, e, por isso, está de acordo com a jurisprudência.”</w:t>
      </w:r>
    </w:p>
    <w:p w:rsidR="008D650B" w:rsidRPr="00AF10E4" w:rsidRDefault="008D650B" w:rsidP="008D650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FF0000"/>
          <w:szCs w:val="24"/>
        </w:rPr>
      </w:pPr>
    </w:p>
    <w:p w:rsidR="008D650B" w:rsidRDefault="008D650B" w:rsidP="008D65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AF10E4">
        <w:rPr>
          <w:rFonts w:asciiTheme="minorHAnsi" w:hAnsiTheme="minorHAnsi" w:cstheme="minorHAnsi"/>
          <w:szCs w:val="24"/>
        </w:rPr>
        <w:tab/>
      </w:r>
      <w:r w:rsidRPr="00AF10E4">
        <w:rPr>
          <w:rFonts w:asciiTheme="minorHAnsi" w:hAnsiTheme="minorHAnsi" w:cstheme="minorHAnsi"/>
          <w:b/>
          <w:szCs w:val="24"/>
        </w:rPr>
        <w:t>Portanto indefiro o pedido da empresa com base nos dispositivos legais acima mencionados.</w:t>
      </w:r>
    </w:p>
    <w:p w:rsidR="00AF10E4" w:rsidRDefault="00AF10E4" w:rsidP="008D65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</w:p>
    <w:p w:rsidR="00AF10E4" w:rsidRPr="00AF10E4" w:rsidRDefault="00AF10E4" w:rsidP="008D65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</w:p>
    <w:p w:rsidR="0073171E" w:rsidRPr="00AF10E4" w:rsidRDefault="0073171E" w:rsidP="00533427">
      <w:pPr>
        <w:pStyle w:val="PargrafodaLista"/>
        <w:autoSpaceDE w:val="0"/>
        <w:autoSpaceDN w:val="0"/>
        <w:adjustRightInd w:val="0"/>
        <w:ind w:left="1212"/>
        <w:jc w:val="both"/>
        <w:rPr>
          <w:rFonts w:asciiTheme="minorHAnsi" w:hAnsiTheme="minorHAnsi" w:cstheme="minorHAnsi"/>
          <w:b/>
          <w:szCs w:val="24"/>
        </w:rPr>
      </w:pPr>
    </w:p>
    <w:p w:rsidR="00480CFD" w:rsidRPr="00AF10E4" w:rsidRDefault="00480CFD" w:rsidP="008D650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AF10E4">
        <w:rPr>
          <w:rFonts w:asciiTheme="minorHAnsi" w:hAnsiTheme="minorHAnsi" w:cstheme="minorHAnsi"/>
          <w:b/>
          <w:szCs w:val="24"/>
        </w:rPr>
        <w:t>REALIZAÇÃO DE PAGAMENTO MEDIANTE FATURA COM CÓDIGO DE BARRAS.</w:t>
      </w:r>
    </w:p>
    <w:p w:rsidR="00533427" w:rsidRPr="00AF10E4" w:rsidRDefault="00533427" w:rsidP="00533427">
      <w:pPr>
        <w:pStyle w:val="PargrafodaLista"/>
        <w:autoSpaceDE w:val="0"/>
        <w:autoSpaceDN w:val="0"/>
        <w:adjustRightInd w:val="0"/>
        <w:ind w:left="1212"/>
        <w:jc w:val="both"/>
        <w:rPr>
          <w:rFonts w:asciiTheme="minorHAnsi" w:hAnsiTheme="minorHAnsi" w:cstheme="minorHAnsi"/>
          <w:b/>
          <w:szCs w:val="24"/>
        </w:rPr>
      </w:pPr>
    </w:p>
    <w:p w:rsidR="00FB11F4" w:rsidRPr="00AF10E4" w:rsidRDefault="00BC431E" w:rsidP="00084CCF">
      <w:pPr>
        <w:pStyle w:val="PargrafodaLista"/>
        <w:autoSpaceDE w:val="0"/>
        <w:autoSpaceDN w:val="0"/>
        <w:adjustRightInd w:val="0"/>
        <w:ind w:left="0" w:firstLine="709"/>
        <w:jc w:val="both"/>
        <w:rPr>
          <w:rFonts w:asciiTheme="minorHAnsi" w:hAnsiTheme="minorHAnsi" w:cstheme="minorHAnsi"/>
          <w:szCs w:val="24"/>
        </w:rPr>
      </w:pPr>
      <w:r w:rsidRPr="00AF10E4">
        <w:rPr>
          <w:rFonts w:asciiTheme="minorHAnsi" w:hAnsiTheme="minorHAnsi" w:cstheme="minorHAnsi"/>
          <w:szCs w:val="24"/>
        </w:rPr>
        <w:t xml:space="preserve">Tendo em vista que a aceitação desta forma de pagamento não gera ônus financeiro </w:t>
      </w:r>
      <w:r w:rsidR="008B16E2" w:rsidRPr="00AF10E4">
        <w:rPr>
          <w:rFonts w:asciiTheme="minorHAnsi" w:hAnsiTheme="minorHAnsi" w:cstheme="minorHAnsi"/>
          <w:szCs w:val="24"/>
        </w:rPr>
        <w:t>nem</w:t>
      </w:r>
      <w:r w:rsidRPr="00AF10E4">
        <w:rPr>
          <w:rFonts w:asciiTheme="minorHAnsi" w:hAnsiTheme="minorHAnsi" w:cstheme="minorHAnsi"/>
          <w:szCs w:val="24"/>
        </w:rPr>
        <w:t xml:space="preserve"> desajustes temporais de tal forma que não se configura hipótese de alterações </w:t>
      </w:r>
      <w:r w:rsidR="00084CCF" w:rsidRPr="00AF10E4">
        <w:rPr>
          <w:rFonts w:asciiTheme="minorHAnsi" w:hAnsiTheme="minorHAnsi" w:cstheme="minorHAnsi"/>
          <w:szCs w:val="24"/>
        </w:rPr>
        <w:t xml:space="preserve">das propostas. </w:t>
      </w:r>
      <w:r w:rsidRPr="00AF10E4">
        <w:rPr>
          <w:rFonts w:asciiTheme="minorHAnsi" w:hAnsiTheme="minorHAnsi" w:cstheme="minorHAnsi"/>
          <w:szCs w:val="24"/>
        </w:rPr>
        <w:t xml:space="preserve">Desta forma, </w:t>
      </w:r>
      <w:r w:rsidR="00FB11F4" w:rsidRPr="00AF10E4">
        <w:rPr>
          <w:rFonts w:asciiTheme="minorHAnsi" w:hAnsiTheme="minorHAnsi" w:cstheme="minorHAnsi"/>
          <w:szCs w:val="24"/>
        </w:rPr>
        <w:t>não haverá qualquer dificuldade na execução do pagamento na forma proposta, caso a requerente seja a vencedora do certame, mantendo o previsto no item 22.2.</w:t>
      </w:r>
    </w:p>
    <w:p w:rsidR="00BC431E" w:rsidRPr="00AF10E4" w:rsidRDefault="00BC431E" w:rsidP="00084C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73171E" w:rsidRPr="00AF10E4" w:rsidRDefault="00084CCF" w:rsidP="00084C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Cs w:val="24"/>
        </w:rPr>
      </w:pPr>
      <w:r w:rsidRPr="00AF10E4">
        <w:rPr>
          <w:rFonts w:asciiTheme="minorHAnsi" w:hAnsiTheme="minorHAnsi" w:cstheme="minorHAnsi"/>
          <w:b/>
          <w:szCs w:val="24"/>
        </w:rPr>
        <w:tab/>
      </w:r>
    </w:p>
    <w:p w:rsidR="0073171E" w:rsidRPr="00AF10E4" w:rsidRDefault="0073171E" w:rsidP="00533427">
      <w:pPr>
        <w:pStyle w:val="PargrafodaLista"/>
        <w:autoSpaceDE w:val="0"/>
        <w:autoSpaceDN w:val="0"/>
        <w:adjustRightInd w:val="0"/>
        <w:ind w:left="1212"/>
        <w:jc w:val="both"/>
        <w:rPr>
          <w:rFonts w:asciiTheme="minorHAnsi" w:hAnsiTheme="minorHAnsi" w:cstheme="minorHAnsi"/>
          <w:b/>
          <w:szCs w:val="24"/>
        </w:rPr>
      </w:pPr>
    </w:p>
    <w:p w:rsidR="00480CFD" w:rsidRPr="00AF10E4" w:rsidRDefault="00480CFD" w:rsidP="00F8162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szCs w:val="24"/>
        </w:rPr>
      </w:pPr>
      <w:r w:rsidRPr="00AF10E4">
        <w:rPr>
          <w:rFonts w:asciiTheme="minorHAnsi" w:hAnsiTheme="minorHAnsi" w:cstheme="minorHAnsi"/>
          <w:b/>
          <w:szCs w:val="24"/>
        </w:rPr>
        <w:t>INDEVIDA APRESENTAÇÃO DE CERTIDOES DE REGULARIDADE MENSALMENTE.</w:t>
      </w:r>
    </w:p>
    <w:p w:rsidR="00533427" w:rsidRPr="00AF10E4" w:rsidRDefault="00533427" w:rsidP="00F81624">
      <w:pPr>
        <w:pStyle w:val="PargrafodaLista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szCs w:val="24"/>
        </w:rPr>
      </w:pPr>
    </w:p>
    <w:p w:rsidR="00544AEC" w:rsidRPr="00AF10E4" w:rsidRDefault="00544AEC" w:rsidP="00F81624">
      <w:pPr>
        <w:pStyle w:val="PargrafodaLista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szCs w:val="24"/>
        </w:rPr>
      </w:pPr>
      <w:r w:rsidRPr="00AF10E4">
        <w:rPr>
          <w:rFonts w:asciiTheme="minorHAnsi" w:hAnsiTheme="minorHAnsi" w:cstheme="minorHAnsi"/>
          <w:szCs w:val="24"/>
        </w:rPr>
        <w:t>Reitero o citado no item 2, pautado no §3º</w:t>
      </w:r>
      <w:r w:rsidR="00A76C13" w:rsidRPr="00AF10E4">
        <w:rPr>
          <w:rFonts w:asciiTheme="minorHAnsi" w:hAnsiTheme="minorHAnsi" w:cstheme="minorHAnsi"/>
          <w:szCs w:val="24"/>
        </w:rPr>
        <w:t>,</w:t>
      </w:r>
      <w:r w:rsidRPr="00AF10E4">
        <w:rPr>
          <w:rFonts w:asciiTheme="minorHAnsi" w:hAnsiTheme="minorHAnsi" w:cstheme="minorHAnsi"/>
          <w:szCs w:val="24"/>
        </w:rPr>
        <w:t xml:space="preserve"> do artigo 195</w:t>
      </w:r>
      <w:r w:rsidR="00A76C13" w:rsidRPr="00AF10E4">
        <w:rPr>
          <w:rFonts w:asciiTheme="minorHAnsi" w:hAnsiTheme="minorHAnsi" w:cstheme="minorHAnsi"/>
          <w:szCs w:val="24"/>
        </w:rPr>
        <w:t>,</w:t>
      </w:r>
      <w:r w:rsidRPr="00AF10E4">
        <w:rPr>
          <w:rFonts w:asciiTheme="minorHAnsi" w:hAnsiTheme="minorHAnsi" w:cstheme="minorHAnsi"/>
          <w:szCs w:val="24"/>
        </w:rPr>
        <w:t xml:space="preserve"> da </w:t>
      </w:r>
      <w:r w:rsidR="00A76C13" w:rsidRPr="00AF10E4">
        <w:rPr>
          <w:rFonts w:asciiTheme="minorHAnsi" w:hAnsiTheme="minorHAnsi" w:cstheme="minorHAnsi"/>
          <w:szCs w:val="24"/>
        </w:rPr>
        <w:t>C</w:t>
      </w:r>
      <w:r w:rsidRPr="00AF10E4">
        <w:rPr>
          <w:rFonts w:asciiTheme="minorHAnsi" w:hAnsiTheme="minorHAnsi" w:cstheme="minorHAnsi"/>
          <w:szCs w:val="24"/>
        </w:rPr>
        <w:t xml:space="preserve">onstituição </w:t>
      </w:r>
      <w:r w:rsidR="00A76C13" w:rsidRPr="00AF10E4">
        <w:rPr>
          <w:rFonts w:asciiTheme="minorHAnsi" w:hAnsiTheme="minorHAnsi" w:cstheme="minorHAnsi"/>
          <w:szCs w:val="24"/>
        </w:rPr>
        <w:t>F</w:t>
      </w:r>
      <w:r w:rsidRPr="00AF10E4">
        <w:rPr>
          <w:rFonts w:asciiTheme="minorHAnsi" w:hAnsiTheme="minorHAnsi" w:cstheme="minorHAnsi"/>
          <w:szCs w:val="24"/>
        </w:rPr>
        <w:t>ederal.</w:t>
      </w:r>
    </w:p>
    <w:p w:rsidR="00544AEC" w:rsidRPr="00AF10E4" w:rsidRDefault="00544AEC" w:rsidP="00F81624">
      <w:pPr>
        <w:pStyle w:val="PargrafodaLista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szCs w:val="24"/>
        </w:rPr>
      </w:pPr>
    </w:p>
    <w:p w:rsidR="00480CFD" w:rsidRPr="00AF10E4" w:rsidRDefault="00480CFD" w:rsidP="00F8162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szCs w:val="24"/>
        </w:rPr>
      </w:pPr>
      <w:r w:rsidRPr="00AF10E4">
        <w:rPr>
          <w:rFonts w:asciiTheme="minorHAnsi" w:hAnsiTheme="minorHAnsi" w:cstheme="minorHAnsi"/>
          <w:b/>
          <w:szCs w:val="24"/>
        </w:rPr>
        <w:t>DA EXIGÊNCIA DE EMISSÃO DE NOTA FISCAL COM CNPJ DA EMPRESA CONTRATADA</w:t>
      </w:r>
    </w:p>
    <w:p w:rsidR="00410035" w:rsidRPr="00AF10E4" w:rsidRDefault="00410035" w:rsidP="00410035">
      <w:pPr>
        <w:pStyle w:val="PargrafodaLista"/>
        <w:ind w:left="1212"/>
        <w:jc w:val="both"/>
        <w:rPr>
          <w:rFonts w:asciiTheme="minorHAnsi" w:hAnsiTheme="minorHAnsi" w:cstheme="minorHAnsi"/>
          <w:b/>
          <w:szCs w:val="24"/>
        </w:rPr>
      </w:pPr>
    </w:p>
    <w:p w:rsidR="00410035" w:rsidRPr="00AF10E4" w:rsidRDefault="00F81624" w:rsidP="00F81624">
      <w:pPr>
        <w:pStyle w:val="PargrafodaLista"/>
        <w:ind w:left="0" w:firstLine="709"/>
        <w:jc w:val="both"/>
        <w:rPr>
          <w:rFonts w:asciiTheme="minorHAnsi" w:hAnsiTheme="minorHAnsi" w:cstheme="minorHAnsi"/>
          <w:szCs w:val="24"/>
        </w:rPr>
      </w:pPr>
      <w:r w:rsidRPr="00AF10E4">
        <w:rPr>
          <w:rFonts w:asciiTheme="minorHAnsi" w:hAnsiTheme="minorHAnsi" w:cstheme="minorHAnsi"/>
          <w:szCs w:val="24"/>
        </w:rPr>
        <w:t xml:space="preserve">De acordo com </w:t>
      </w:r>
      <w:r w:rsidR="00410035" w:rsidRPr="00AF10E4">
        <w:rPr>
          <w:rFonts w:asciiTheme="minorHAnsi" w:hAnsiTheme="minorHAnsi" w:cstheme="minorHAnsi"/>
          <w:szCs w:val="24"/>
        </w:rPr>
        <w:t>o direito empresarial matriz e filial constituem pessoa jurídica única. No entanto, por força de normativos da Receita Federal do Brasil são cadastradas com CNPJ diferentes, uma vez que poderão estar sujeitas à obrigação tributação diferenciada (ainda que apenas da alíquota), a depender do regime tributário aplicado.</w:t>
      </w:r>
    </w:p>
    <w:p w:rsidR="00410035" w:rsidRPr="00AF10E4" w:rsidRDefault="00410035" w:rsidP="00F81624">
      <w:pPr>
        <w:pStyle w:val="PargrafodaLista"/>
        <w:ind w:left="0" w:firstLine="709"/>
        <w:jc w:val="both"/>
        <w:rPr>
          <w:rFonts w:asciiTheme="minorHAnsi" w:hAnsiTheme="minorHAnsi" w:cstheme="minorHAnsi"/>
          <w:szCs w:val="24"/>
        </w:rPr>
      </w:pPr>
    </w:p>
    <w:p w:rsidR="00410035" w:rsidRPr="00AF10E4" w:rsidRDefault="00410035" w:rsidP="00F81624">
      <w:pPr>
        <w:pStyle w:val="PargrafodaLista"/>
        <w:ind w:left="0" w:firstLine="709"/>
        <w:jc w:val="both"/>
        <w:rPr>
          <w:rFonts w:asciiTheme="minorHAnsi" w:hAnsiTheme="minorHAnsi" w:cstheme="minorHAnsi"/>
          <w:szCs w:val="24"/>
        </w:rPr>
      </w:pPr>
      <w:r w:rsidRPr="00AF10E4">
        <w:rPr>
          <w:rFonts w:asciiTheme="minorHAnsi" w:hAnsiTheme="minorHAnsi" w:cstheme="minorHAnsi"/>
          <w:szCs w:val="24"/>
        </w:rPr>
        <w:t>Portanto, a expedição de nota fiscal/fatura com CNPJ da filial, quando o contrato é firmado com o CNPJ da matriz, apresenta dois impactos diretos e imediatos, dentre outros: necessidade de comprovação da regularidade fiscal da filial e revisão da planilha de custos e formação de preço. Tais hipóteses podem, no caso concreto, subverter todo o ordenamento jurídico que regulamenta o procedimento licitatório e de contratações.</w:t>
      </w:r>
    </w:p>
    <w:p w:rsidR="00410035" w:rsidRPr="00AF10E4" w:rsidRDefault="00410035" w:rsidP="00F81624">
      <w:pPr>
        <w:pStyle w:val="PargrafodaLista"/>
        <w:ind w:left="0" w:firstLine="709"/>
        <w:jc w:val="both"/>
        <w:rPr>
          <w:rFonts w:asciiTheme="minorHAnsi" w:hAnsiTheme="minorHAnsi" w:cstheme="minorHAnsi"/>
          <w:szCs w:val="24"/>
        </w:rPr>
      </w:pPr>
    </w:p>
    <w:p w:rsidR="00410035" w:rsidRPr="00AF10E4" w:rsidRDefault="00410035" w:rsidP="00F81624">
      <w:pPr>
        <w:pStyle w:val="PargrafodaLista"/>
        <w:ind w:left="0" w:firstLine="709"/>
        <w:jc w:val="both"/>
        <w:rPr>
          <w:rFonts w:asciiTheme="minorHAnsi" w:hAnsiTheme="minorHAnsi" w:cstheme="minorHAnsi"/>
          <w:szCs w:val="24"/>
        </w:rPr>
      </w:pPr>
      <w:r w:rsidRPr="00AF10E4">
        <w:rPr>
          <w:rFonts w:asciiTheme="minorHAnsi" w:hAnsiTheme="minorHAnsi" w:cstheme="minorHAnsi"/>
          <w:szCs w:val="24"/>
        </w:rPr>
        <w:t>Ass</w:t>
      </w:r>
      <w:r w:rsidR="00F81624" w:rsidRPr="00AF10E4">
        <w:rPr>
          <w:rFonts w:asciiTheme="minorHAnsi" w:hAnsiTheme="minorHAnsi" w:cstheme="minorHAnsi"/>
          <w:szCs w:val="24"/>
        </w:rPr>
        <w:t xml:space="preserve">im sendo, </w:t>
      </w:r>
      <w:r w:rsidRPr="00AF10E4">
        <w:rPr>
          <w:rFonts w:asciiTheme="minorHAnsi" w:hAnsiTheme="minorHAnsi" w:cstheme="minorHAnsi"/>
          <w:szCs w:val="24"/>
        </w:rPr>
        <w:t xml:space="preserve">o CNPJ </w:t>
      </w:r>
      <w:r w:rsidR="00F81624" w:rsidRPr="00AF10E4">
        <w:rPr>
          <w:rFonts w:asciiTheme="minorHAnsi" w:hAnsiTheme="minorHAnsi" w:cstheme="minorHAnsi"/>
          <w:szCs w:val="24"/>
        </w:rPr>
        <w:t xml:space="preserve">que deve </w:t>
      </w:r>
      <w:r w:rsidRPr="00AF10E4">
        <w:rPr>
          <w:rFonts w:asciiTheme="minorHAnsi" w:hAnsiTheme="minorHAnsi" w:cstheme="minorHAnsi"/>
          <w:szCs w:val="24"/>
        </w:rPr>
        <w:t>consta</w:t>
      </w:r>
      <w:r w:rsidR="00F81624" w:rsidRPr="00AF10E4">
        <w:rPr>
          <w:rFonts w:asciiTheme="minorHAnsi" w:hAnsiTheme="minorHAnsi" w:cstheme="minorHAnsi"/>
          <w:szCs w:val="24"/>
        </w:rPr>
        <w:t>r n</w:t>
      </w:r>
      <w:r w:rsidRPr="00AF10E4">
        <w:rPr>
          <w:rFonts w:asciiTheme="minorHAnsi" w:hAnsiTheme="minorHAnsi" w:cstheme="minorHAnsi"/>
          <w:szCs w:val="24"/>
        </w:rPr>
        <w:t>a nota fiscal/fatura deve ser o CNPJ da empresa que participou do certame licitatório e firmou o contrato com a Administração, não constituindo faculdade da contratada a emissão de fatura com CNPJ da matriz ou filial.</w:t>
      </w:r>
      <w:r w:rsidR="00F81624" w:rsidRPr="00AF10E4">
        <w:rPr>
          <w:rFonts w:asciiTheme="minorHAnsi" w:hAnsiTheme="minorHAnsi" w:cstheme="minorHAnsi"/>
          <w:szCs w:val="24"/>
        </w:rPr>
        <w:t xml:space="preserve"> </w:t>
      </w:r>
      <w:r w:rsidRPr="00AF10E4">
        <w:rPr>
          <w:rFonts w:asciiTheme="minorHAnsi" w:hAnsiTheme="minorHAnsi" w:cstheme="minorHAnsi"/>
          <w:szCs w:val="24"/>
        </w:rPr>
        <w:t>Caso a futura contratada pretenda emitir nota fiscal/fatura com o CNPJ da filial,</w:t>
      </w:r>
      <w:r w:rsidR="00F81624" w:rsidRPr="00AF10E4">
        <w:rPr>
          <w:rFonts w:asciiTheme="minorHAnsi" w:hAnsiTheme="minorHAnsi" w:cstheme="minorHAnsi"/>
          <w:szCs w:val="24"/>
        </w:rPr>
        <w:t xml:space="preserve"> </w:t>
      </w:r>
      <w:r w:rsidRPr="00AF10E4">
        <w:rPr>
          <w:rFonts w:asciiTheme="minorHAnsi" w:hAnsiTheme="minorHAnsi" w:cstheme="minorHAnsi"/>
          <w:szCs w:val="24"/>
        </w:rPr>
        <w:t>posto que o serviço será efetivamente prestado por ela, deverá participar da licitação</w:t>
      </w:r>
      <w:r w:rsidR="00F81624" w:rsidRPr="00AF10E4">
        <w:rPr>
          <w:rFonts w:asciiTheme="minorHAnsi" w:hAnsiTheme="minorHAnsi" w:cstheme="minorHAnsi"/>
          <w:szCs w:val="24"/>
        </w:rPr>
        <w:t xml:space="preserve"> </w:t>
      </w:r>
      <w:r w:rsidRPr="00AF10E4">
        <w:rPr>
          <w:rFonts w:asciiTheme="minorHAnsi" w:hAnsiTheme="minorHAnsi" w:cstheme="minorHAnsi"/>
          <w:szCs w:val="24"/>
        </w:rPr>
        <w:t>apresentando proposta, documentos de habilitação e regularidade fiscal, com o CNPJ</w:t>
      </w:r>
      <w:r w:rsidR="00F81624" w:rsidRPr="00AF10E4">
        <w:rPr>
          <w:rFonts w:asciiTheme="minorHAnsi" w:hAnsiTheme="minorHAnsi" w:cstheme="minorHAnsi"/>
          <w:szCs w:val="24"/>
        </w:rPr>
        <w:t xml:space="preserve"> </w:t>
      </w:r>
      <w:r w:rsidRPr="00AF10E4">
        <w:rPr>
          <w:rFonts w:asciiTheme="minorHAnsi" w:hAnsiTheme="minorHAnsi" w:cstheme="minorHAnsi"/>
          <w:szCs w:val="24"/>
        </w:rPr>
        <w:t>da filial. Esse, inclusive, é o entendimento consolidado do Tribunal de Contas da</w:t>
      </w:r>
      <w:r w:rsidR="00F81624" w:rsidRPr="00AF10E4">
        <w:rPr>
          <w:rFonts w:asciiTheme="minorHAnsi" w:hAnsiTheme="minorHAnsi" w:cstheme="minorHAnsi"/>
          <w:szCs w:val="24"/>
        </w:rPr>
        <w:t xml:space="preserve"> </w:t>
      </w:r>
      <w:r w:rsidRPr="00AF10E4">
        <w:rPr>
          <w:rFonts w:asciiTheme="minorHAnsi" w:hAnsiTheme="minorHAnsi" w:cstheme="minorHAnsi"/>
          <w:szCs w:val="24"/>
        </w:rPr>
        <w:t>União.</w:t>
      </w:r>
    </w:p>
    <w:p w:rsidR="00F81624" w:rsidRPr="00AF10E4" w:rsidRDefault="00F81624" w:rsidP="00F81624">
      <w:pPr>
        <w:pStyle w:val="PargrafodaLista"/>
        <w:ind w:left="0" w:firstLine="709"/>
        <w:jc w:val="both"/>
        <w:rPr>
          <w:rFonts w:asciiTheme="minorHAnsi" w:hAnsiTheme="minorHAnsi" w:cstheme="minorHAnsi"/>
          <w:szCs w:val="24"/>
        </w:rPr>
      </w:pPr>
    </w:p>
    <w:p w:rsidR="00F81624" w:rsidRPr="00AF10E4" w:rsidRDefault="00410035" w:rsidP="00F81624">
      <w:pPr>
        <w:pStyle w:val="PargrafodaLista"/>
        <w:ind w:left="0" w:firstLine="709"/>
        <w:jc w:val="both"/>
        <w:rPr>
          <w:rFonts w:asciiTheme="minorHAnsi" w:hAnsiTheme="minorHAnsi" w:cstheme="minorHAnsi"/>
          <w:szCs w:val="24"/>
        </w:rPr>
      </w:pPr>
      <w:r w:rsidRPr="00AF10E4">
        <w:rPr>
          <w:rFonts w:asciiTheme="minorHAnsi" w:hAnsiTheme="minorHAnsi" w:cstheme="minorHAnsi"/>
          <w:szCs w:val="24"/>
        </w:rPr>
        <w:t xml:space="preserve">Portanto, </w:t>
      </w:r>
      <w:r w:rsidR="00F81624" w:rsidRPr="00AF10E4">
        <w:rPr>
          <w:rFonts w:asciiTheme="minorHAnsi" w:hAnsiTheme="minorHAnsi" w:cstheme="minorHAnsi"/>
          <w:szCs w:val="24"/>
        </w:rPr>
        <w:t>caso a licitante</w:t>
      </w:r>
      <w:r w:rsidRPr="00AF10E4">
        <w:rPr>
          <w:rFonts w:asciiTheme="minorHAnsi" w:hAnsiTheme="minorHAnsi" w:cstheme="minorHAnsi"/>
          <w:szCs w:val="24"/>
        </w:rPr>
        <w:t xml:space="preserve"> vencedora </w:t>
      </w:r>
      <w:r w:rsidR="00F81624" w:rsidRPr="00AF10E4">
        <w:rPr>
          <w:rFonts w:asciiTheme="minorHAnsi" w:hAnsiTheme="minorHAnsi" w:cstheme="minorHAnsi"/>
          <w:szCs w:val="24"/>
        </w:rPr>
        <w:t>do certame use</w:t>
      </w:r>
      <w:r w:rsidRPr="00AF10E4">
        <w:rPr>
          <w:rFonts w:asciiTheme="minorHAnsi" w:hAnsiTheme="minorHAnsi" w:cstheme="minorHAnsi"/>
          <w:szCs w:val="24"/>
        </w:rPr>
        <w:t xml:space="preserve"> documentos e planilha de</w:t>
      </w:r>
      <w:r w:rsidR="00F81624" w:rsidRPr="00AF10E4">
        <w:rPr>
          <w:rFonts w:asciiTheme="minorHAnsi" w:hAnsiTheme="minorHAnsi" w:cstheme="minorHAnsi"/>
          <w:szCs w:val="24"/>
        </w:rPr>
        <w:t xml:space="preserve"> </w:t>
      </w:r>
      <w:r w:rsidRPr="00AF10E4">
        <w:rPr>
          <w:rFonts w:asciiTheme="minorHAnsi" w:hAnsiTheme="minorHAnsi" w:cstheme="minorHAnsi"/>
          <w:szCs w:val="24"/>
        </w:rPr>
        <w:t>custos e formação de preços com o CNPJ da matriz, necessariamente firmará contrato</w:t>
      </w:r>
      <w:r w:rsidR="00F81624" w:rsidRPr="00AF10E4">
        <w:rPr>
          <w:rFonts w:asciiTheme="minorHAnsi" w:hAnsiTheme="minorHAnsi" w:cstheme="minorHAnsi"/>
          <w:szCs w:val="24"/>
        </w:rPr>
        <w:t xml:space="preserve"> </w:t>
      </w:r>
      <w:r w:rsidRPr="00AF10E4">
        <w:rPr>
          <w:rFonts w:asciiTheme="minorHAnsi" w:hAnsiTheme="minorHAnsi" w:cstheme="minorHAnsi"/>
          <w:szCs w:val="24"/>
        </w:rPr>
        <w:t>e emitirá nota fiscal/fatura com o respectivo CNPJ.</w:t>
      </w:r>
    </w:p>
    <w:p w:rsidR="00F81624" w:rsidRPr="00AF10E4" w:rsidRDefault="00F81624" w:rsidP="00F81624">
      <w:pPr>
        <w:pStyle w:val="PargrafodaLista"/>
        <w:ind w:left="0" w:firstLine="709"/>
        <w:jc w:val="both"/>
        <w:rPr>
          <w:rFonts w:asciiTheme="minorHAnsi" w:hAnsiTheme="minorHAnsi" w:cstheme="minorHAnsi"/>
          <w:szCs w:val="24"/>
        </w:rPr>
      </w:pPr>
    </w:p>
    <w:p w:rsidR="00410035" w:rsidRPr="00AF10E4" w:rsidRDefault="00F81624" w:rsidP="00F81624">
      <w:pPr>
        <w:pStyle w:val="PargrafodaLista"/>
        <w:ind w:left="0" w:firstLine="709"/>
        <w:jc w:val="both"/>
        <w:rPr>
          <w:rFonts w:asciiTheme="minorHAnsi" w:hAnsiTheme="minorHAnsi" w:cstheme="minorHAnsi"/>
          <w:szCs w:val="24"/>
        </w:rPr>
      </w:pPr>
      <w:r w:rsidRPr="00AF10E4">
        <w:rPr>
          <w:rFonts w:asciiTheme="minorHAnsi" w:hAnsiTheme="minorHAnsi" w:cstheme="minorHAnsi"/>
          <w:szCs w:val="24"/>
        </w:rPr>
        <w:t>Destaca-se ainda</w:t>
      </w:r>
      <w:r w:rsidR="00410035" w:rsidRPr="00AF10E4">
        <w:rPr>
          <w:rFonts w:asciiTheme="minorHAnsi" w:hAnsiTheme="minorHAnsi" w:cstheme="minorHAnsi"/>
          <w:szCs w:val="24"/>
        </w:rPr>
        <w:t xml:space="preserve"> a </w:t>
      </w:r>
      <w:r w:rsidR="00410035" w:rsidRPr="00AF10E4">
        <w:rPr>
          <w:rFonts w:asciiTheme="minorHAnsi" w:hAnsiTheme="minorHAnsi" w:cstheme="minorHAnsi"/>
          <w:b/>
          <w:szCs w:val="24"/>
        </w:rPr>
        <w:t>possibilidade de substituição do CNPJ da matriz pelo</w:t>
      </w:r>
      <w:r w:rsidRPr="00AF10E4">
        <w:rPr>
          <w:rFonts w:asciiTheme="minorHAnsi" w:hAnsiTheme="minorHAnsi" w:cstheme="minorHAnsi"/>
          <w:b/>
          <w:szCs w:val="24"/>
        </w:rPr>
        <w:t xml:space="preserve"> </w:t>
      </w:r>
      <w:r w:rsidR="00410035" w:rsidRPr="00AF10E4">
        <w:rPr>
          <w:rFonts w:asciiTheme="minorHAnsi" w:hAnsiTheme="minorHAnsi" w:cstheme="minorHAnsi"/>
          <w:b/>
          <w:szCs w:val="24"/>
        </w:rPr>
        <w:t>da filial da empresa contratada no curso do contrato, entretanto, dependerá de</w:t>
      </w:r>
      <w:r w:rsidRPr="00AF10E4">
        <w:rPr>
          <w:rFonts w:asciiTheme="minorHAnsi" w:hAnsiTheme="minorHAnsi" w:cstheme="minorHAnsi"/>
          <w:b/>
          <w:szCs w:val="24"/>
        </w:rPr>
        <w:t xml:space="preserve"> </w:t>
      </w:r>
      <w:r w:rsidR="00410035" w:rsidRPr="00AF10E4">
        <w:rPr>
          <w:rFonts w:asciiTheme="minorHAnsi" w:hAnsiTheme="minorHAnsi" w:cstheme="minorHAnsi"/>
          <w:b/>
          <w:szCs w:val="24"/>
        </w:rPr>
        <w:t>alteração fundada no inciso I</w:t>
      </w:r>
      <w:r w:rsidR="00A76C13" w:rsidRPr="00AF10E4">
        <w:rPr>
          <w:rFonts w:asciiTheme="minorHAnsi" w:hAnsiTheme="minorHAnsi" w:cstheme="minorHAnsi"/>
          <w:b/>
          <w:szCs w:val="24"/>
        </w:rPr>
        <w:t>,</w:t>
      </w:r>
      <w:r w:rsidR="00410035" w:rsidRPr="00AF10E4">
        <w:rPr>
          <w:rFonts w:asciiTheme="minorHAnsi" w:hAnsiTheme="minorHAnsi" w:cstheme="minorHAnsi"/>
          <w:b/>
          <w:szCs w:val="24"/>
        </w:rPr>
        <w:t xml:space="preserve"> do artigo 58</w:t>
      </w:r>
      <w:r w:rsidR="00A76C13" w:rsidRPr="00AF10E4">
        <w:rPr>
          <w:rFonts w:asciiTheme="minorHAnsi" w:hAnsiTheme="minorHAnsi" w:cstheme="minorHAnsi"/>
          <w:b/>
          <w:szCs w:val="24"/>
        </w:rPr>
        <w:t>,</w:t>
      </w:r>
      <w:r w:rsidR="00410035" w:rsidRPr="00AF10E4">
        <w:rPr>
          <w:rFonts w:asciiTheme="minorHAnsi" w:hAnsiTheme="minorHAnsi" w:cstheme="minorHAnsi"/>
          <w:b/>
          <w:szCs w:val="24"/>
        </w:rPr>
        <w:t xml:space="preserve"> da Lei n. 8.666/93, mediante imprescindível</w:t>
      </w:r>
      <w:r w:rsidRPr="00AF10E4">
        <w:rPr>
          <w:rFonts w:asciiTheme="minorHAnsi" w:hAnsiTheme="minorHAnsi" w:cstheme="minorHAnsi"/>
          <w:b/>
          <w:szCs w:val="24"/>
        </w:rPr>
        <w:t xml:space="preserve"> </w:t>
      </w:r>
      <w:r w:rsidR="00410035" w:rsidRPr="00AF10E4">
        <w:rPr>
          <w:rFonts w:asciiTheme="minorHAnsi" w:hAnsiTheme="minorHAnsi" w:cstheme="minorHAnsi"/>
          <w:b/>
          <w:szCs w:val="24"/>
        </w:rPr>
        <w:t>procedimento administrativo próprio</w:t>
      </w:r>
      <w:r w:rsidR="00410035" w:rsidRPr="00AF10E4">
        <w:rPr>
          <w:rFonts w:asciiTheme="minorHAnsi" w:hAnsiTheme="minorHAnsi" w:cstheme="minorHAnsi"/>
          <w:szCs w:val="24"/>
        </w:rPr>
        <w:t>, incumbindo à Administração analisar se a</w:t>
      </w:r>
      <w:r w:rsidRPr="00AF10E4">
        <w:rPr>
          <w:rFonts w:asciiTheme="minorHAnsi" w:hAnsiTheme="minorHAnsi" w:cstheme="minorHAnsi"/>
          <w:szCs w:val="24"/>
        </w:rPr>
        <w:t xml:space="preserve"> </w:t>
      </w:r>
      <w:r w:rsidR="00410035" w:rsidRPr="00AF10E4">
        <w:rPr>
          <w:rFonts w:asciiTheme="minorHAnsi" w:hAnsiTheme="minorHAnsi" w:cstheme="minorHAnsi"/>
          <w:szCs w:val="24"/>
        </w:rPr>
        <w:t>alteração repercutirá na esfera tributária e na eventual necessidade de revisão dos</w:t>
      </w:r>
      <w:r w:rsidRPr="00AF10E4">
        <w:rPr>
          <w:rFonts w:asciiTheme="minorHAnsi" w:hAnsiTheme="minorHAnsi" w:cstheme="minorHAnsi"/>
          <w:szCs w:val="24"/>
        </w:rPr>
        <w:t xml:space="preserve"> </w:t>
      </w:r>
      <w:r w:rsidR="00410035" w:rsidRPr="00AF10E4">
        <w:rPr>
          <w:rFonts w:asciiTheme="minorHAnsi" w:hAnsiTheme="minorHAnsi" w:cstheme="minorHAnsi"/>
          <w:szCs w:val="24"/>
        </w:rPr>
        <w:t>valores ajustados, sem embargo da verificação da regularidade fiscal da filial, com</w:t>
      </w:r>
      <w:r w:rsidRPr="00AF10E4">
        <w:rPr>
          <w:rFonts w:asciiTheme="minorHAnsi" w:hAnsiTheme="minorHAnsi" w:cstheme="minorHAnsi"/>
          <w:szCs w:val="24"/>
        </w:rPr>
        <w:t xml:space="preserve"> </w:t>
      </w:r>
      <w:r w:rsidR="00410035" w:rsidRPr="00AF10E4">
        <w:rPr>
          <w:rFonts w:asciiTheme="minorHAnsi" w:hAnsiTheme="minorHAnsi" w:cstheme="minorHAnsi"/>
          <w:szCs w:val="24"/>
        </w:rPr>
        <w:t>vistas a impedir o descumprimento da legislação que rege a matéria.</w:t>
      </w:r>
    </w:p>
    <w:p w:rsidR="0018540A" w:rsidRPr="00AF10E4" w:rsidRDefault="0018540A" w:rsidP="0018540A">
      <w:pPr>
        <w:pStyle w:val="PargrafodaLista"/>
        <w:autoSpaceDE w:val="0"/>
        <w:autoSpaceDN w:val="0"/>
        <w:adjustRightInd w:val="0"/>
        <w:ind w:left="0" w:firstLine="709"/>
        <w:jc w:val="both"/>
        <w:rPr>
          <w:rFonts w:asciiTheme="minorHAnsi" w:hAnsiTheme="minorHAnsi" w:cstheme="minorHAnsi"/>
          <w:szCs w:val="24"/>
        </w:rPr>
      </w:pPr>
    </w:p>
    <w:p w:rsidR="0018540A" w:rsidRDefault="0018540A" w:rsidP="0018540A">
      <w:pPr>
        <w:pStyle w:val="PargrafodaLista"/>
        <w:autoSpaceDE w:val="0"/>
        <w:autoSpaceDN w:val="0"/>
        <w:adjustRightInd w:val="0"/>
        <w:ind w:left="0" w:firstLine="709"/>
        <w:jc w:val="both"/>
        <w:rPr>
          <w:rFonts w:asciiTheme="minorHAnsi" w:hAnsiTheme="minorHAnsi" w:cstheme="minorHAnsi"/>
          <w:b/>
          <w:szCs w:val="24"/>
        </w:rPr>
      </w:pPr>
      <w:r w:rsidRPr="00AF10E4">
        <w:rPr>
          <w:rFonts w:asciiTheme="minorHAnsi" w:hAnsiTheme="minorHAnsi" w:cstheme="minorHAnsi"/>
          <w:b/>
          <w:szCs w:val="24"/>
        </w:rPr>
        <w:t xml:space="preserve">Portanto </w:t>
      </w:r>
      <w:r w:rsidR="004F7C7B" w:rsidRPr="00AF10E4">
        <w:rPr>
          <w:rFonts w:asciiTheme="minorHAnsi" w:hAnsiTheme="minorHAnsi" w:cstheme="minorHAnsi"/>
          <w:b/>
          <w:szCs w:val="24"/>
        </w:rPr>
        <w:t>indefiro o pedido desde item.</w:t>
      </w:r>
    </w:p>
    <w:p w:rsidR="00AF10E4" w:rsidRDefault="00AF10E4" w:rsidP="0018540A">
      <w:pPr>
        <w:pStyle w:val="PargrafodaLista"/>
        <w:autoSpaceDE w:val="0"/>
        <w:autoSpaceDN w:val="0"/>
        <w:adjustRightInd w:val="0"/>
        <w:ind w:left="0" w:firstLine="709"/>
        <w:jc w:val="both"/>
        <w:rPr>
          <w:rFonts w:asciiTheme="minorHAnsi" w:hAnsiTheme="minorHAnsi" w:cstheme="minorHAnsi"/>
          <w:b/>
          <w:szCs w:val="24"/>
        </w:rPr>
      </w:pPr>
    </w:p>
    <w:p w:rsidR="00AF10E4" w:rsidRDefault="00AF10E4" w:rsidP="0018540A">
      <w:pPr>
        <w:pStyle w:val="PargrafodaLista"/>
        <w:autoSpaceDE w:val="0"/>
        <w:autoSpaceDN w:val="0"/>
        <w:adjustRightInd w:val="0"/>
        <w:ind w:left="0" w:firstLine="709"/>
        <w:jc w:val="both"/>
        <w:rPr>
          <w:rFonts w:asciiTheme="minorHAnsi" w:hAnsiTheme="minorHAnsi" w:cstheme="minorHAnsi"/>
          <w:b/>
          <w:szCs w:val="24"/>
        </w:rPr>
      </w:pPr>
    </w:p>
    <w:p w:rsidR="00AF10E4" w:rsidRDefault="00AF10E4" w:rsidP="0018540A">
      <w:pPr>
        <w:pStyle w:val="PargrafodaLista"/>
        <w:autoSpaceDE w:val="0"/>
        <w:autoSpaceDN w:val="0"/>
        <w:adjustRightInd w:val="0"/>
        <w:ind w:left="0" w:firstLine="709"/>
        <w:jc w:val="both"/>
        <w:rPr>
          <w:rFonts w:asciiTheme="minorHAnsi" w:hAnsiTheme="minorHAnsi" w:cstheme="minorHAnsi"/>
          <w:b/>
          <w:szCs w:val="24"/>
        </w:rPr>
      </w:pPr>
    </w:p>
    <w:p w:rsidR="00AF10E4" w:rsidRPr="00AF10E4" w:rsidRDefault="00AF10E4" w:rsidP="0018540A">
      <w:pPr>
        <w:pStyle w:val="PargrafodaLista"/>
        <w:autoSpaceDE w:val="0"/>
        <w:autoSpaceDN w:val="0"/>
        <w:adjustRightInd w:val="0"/>
        <w:ind w:left="0" w:firstLine="709"/>
        <w:jc w:val="both"/>
        <w:rPr>
          <w:rFonts w:asciiTheme="minorHAnsi" w:hAnsiTheme="minorHAnsi" w:cstheme="minorHAnsi"/>
          <w:b/>
          <w:szCs w:val="24"/>
        </w:rPr>
      </w:pPr>
    </w:p>
    <w:p w:rsidR="00F81624" w:rsidRPr="00AF10E4" w:rsidRDefault="00F81624" w:rsidP="00410035">
      <w:pPr>
        <w:pStyle w:val="PargrafodaLista"/>
        <w:autoSpaceDE w:val="0"/>
        <w:autoSpaceDN w:val="0"/>
        <w:adjustRightInd w:val="0"/>
        <w:ind w:left="1212"/>
        <w:jc w:val="both"/>
        <w:rPr>
          <w:rFonts w:asciiTheme="minorHAnsi" w:hAnsiTheme="minorHAnsi" w:cstheme="minorHAnsi"/>
          <w:szCs w:val="24"/>
        </w:rPr>
      </w:pPr>
    </w:p>
    <w:p w:rsidR="00480CFD" w:rsidRPr="00AF10E4" w:rsidRDefault="00480CFD" w:rsidP="000F591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AF10E4">
        <w:rPr>
          <w:rFonts w:asciiTheme="minorHAnsi" w:hAnsiTheme="minorHAnsi" w:cstheme="minorHAnsi"/>
          <w:b/>
          <w:szCs w:val="24"/>
        </w:rPr>
        <w:t>DO EFEITO SUSPENSIVO AOS RECURSOS</w:t>
      </w:r>
    </w:p>
    <w:p w:rsidR="000F591E" w:rsidRPr="00AF10E4" w:rsidRDefault="000F591E" w:rsidP="000F59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</w:p>
    <w:p w:rsidR="00516CA0" w:rsidRPr="00AF10E4" w:rsidRDefault="000F591E" w:rsidP="000F591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Cs w:val="24"/>
        </w:rPr>
      </w:pPr>
      <w:r w:rsidRPr="00AF10E4">
        <w:rPr>
          <w:rFonts w:asciiTheme="minorHAnsi" w:hAnsiTheme="minorHAnsi" w:cstheme="minorHAnsi"/>
          <w:szCs w:val="24"/>
        </w:rPr>
        <w:t>Por se tratar de pregão presencial, aplica-se a Lei 10.520/02</w:t>
      </w:r>
      <w:r w:rsidR="00516CA0" w:rsidRPr="00AF10E4">
        <w:rPr>
          <w:rFonts w:asciiTheme="minorHAnsi" w:hAnsiTheme="minorHAnsi" w:cstheme="minorHAnsi"/>
          <w:szCs w:val="24"/>
        </w:rPr>
        <w:t>,</w:t>
      </w:r>
      <w:r w:rsidRPr="00AF10E4">
        <w:rPr>
          <w:rFonts w:asciiTheme="minorHAnsi" w:hAnsiTheme="minorHAnsi" w:cstheme="minorHAnsi"/>
          <w:szCs w:val="24"/>
        </w:rPr>
        <w:t xml:space="preserve"> </w:t>
      </w:r>
      <w:r w:rsidR="00516CA0" w:rsidRPr="00AF10E4">
        <w:rPr>
          <w:rFonts w:asciiTheme="minorHAnsi" w:hAnsiTheme="minorHAnsi" w:cstheme="minorHAnsi"/>
          <w:szCs w:val="24"/>
        </w:rPr>
        <w:t>sendo assim</w:t>
      </w:r>
      <w:r w:rsidRPr="00AF10E4">
        <w:rPr>
          <w:rFonts w:asciiTheme="minorHAnsi" w:hAnsiTheme="minorHAnsi" w:cstheme="minorHAnsi"/>
          <w:szCs w:val="24"/>
        </w:rPr>
        <w:t xml:space="preserve"> os recursos inerente ao processo licitatório denominado pregão não terão efeitos suspensivos</w:t>
      </w:r>
      <w:r w:rsidR="00516CA0" w:rsidRPr="00AF10E4">
        <w:rPr>
          <w:rFonts w:asciiTheme="minorHAnsi" w:hAnsiTheme="minorHAnsi" w:cstheme="minorHAnsi"/>
          <w:szCs w:val="24"/>
        </w:rPr>
        <w:t xml:space="preserve">. </w:t>
      </w:r>
    </w:p>
    <w:p w:rsidR="004F7C7B" w:rsidRPr="00AF10E4" w:rsidRDefault="00516CA0" w:rsidP="004F7C7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Cs w:val="24"/>
        </w:rPr>
      </w:pPr>
      <w:r w:rsidRPr="00AF10E4">
        <w:rPr>
          <w:rFonts w:asciiTheme="minorHAnsi" w:hAnsiTheme="minorHAnsi" w:cstheme="minorHAnsi"/>
          <w:szCs w:val="24"/>
        </w:rPr>
        <w:t>Caso qualquer licitante manifeste o interesse em interpor recurso, este deverá ser formalizado ao final da sessão e registrado em ata.</w:t>
      </w:r>
      <w:r w:rsidR="004F7C7B" w:rsidRPr="00AF10E4">
        <w:rPr>
          <w:rFonts w:asciiTheme="minorHAnsi" w:hAnsiTheme="minorHAnsi" w:cstheme="minorHAnsi"/>
          <w:szCs w:val="24"/>
        </w:rPr>
        <w:t xml:space="preserve"> Após esta formalização será aberto prazo para acolhimento das razões e contra</w:t>
      </w:r>
      <w:r w:rsidR="00AF10E4">
        <w:rPr>
          <w:rFonts w:asciiTheme="minorHAnsi" w:hAnsiTheme="minorHAnsi" w:cstheme="minorHAnsi"/>
          <w:szCs w:val="24"/>
        </w:rPr>
        <w:t>r</w:t>
      </w:r>
      <w:r w:rsidR="004F7C7B" w:rsidRPr="00AF10E4">
        <w:rPr>
          <w:rFonts w:asciiTheme="minorHAnsi" w:hAnsiTheme="minorHAnsi" w:cstheme="minorHAnsi"/>
          <w:szCs w:val="24"/>
        </w:rPr>
        <w:t xml:space="preserve">razões conforme artigo 4º, inciso </w:t>
      </w:r>
      <w:r w:rsidR="004F7C7B" w:rsidRPr="00AF10E4">
        <w:rPr>
          <w:rFonts w:asciiTheme="minorHAnsi" w:hAnsiTheme="minorHAnsi" w:cs="Arial"/>
          <w:color w:val="000000"/>
          <w:szCs w:val="24"/>
          <w:shd w:val="clear" w:color="auto" w:fill="FFFFFF"/>
        </w:rPr>
        <w:t>XVIII</w:t>
      </w:r>
      <w:r w:rsidR="00A76C13" w:rsidRPr="00AF10E4">
        <w:rPr>
          <w:rFonts w:asciiTheme="minorHAnsi" w:hAnsiTheme="minorHAnsi" w:cs="Arial"/>
          <w:color w:val="000000"/>
          <w:szCs w:val="24"/>
          <w:shd w:val="clear" w:color="auto" w:fill="FFFFFF"/>
        </w:rPr>
        <w:t>,</w:t>
      </w:r>
      <w:r w:rsidR="004F7C7B" w:rsidRPr="00AF10E4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 da Lei 10.520/02</w:t>
      </w:r>
      <w:r w:rsidR="000F591E" w:rsidRPr="00AF10E4">
        <w:rPr>
          <w:rFonts w:asciiTheme="minorHAnsi" w:hAnsiTheme="minorHAnsi" w:cstheme="minorHAnsi"/>
          <w:szCs w:val="24"/>
        </w:rPr>
        <w:t>.</w:t>
      </w:r>
    </w:p>
    <w:p w:rsidR="00533427" w:rsidRPr="00AF10E4" w:rsidRDefault="0018540A" w:rsidP="004F7C7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Cs w:val="24"/>
        </w:rPr>
      </w:pPr>
      <w:r w:rsidRPr="00AF10E4">
        <w:rPr>
          <w:rFonts w:asciiTheme="minorHAnsi" w:hAnsiTheme="minorHAnsi" w:cstheme="minorHAnsi"/>
          <w:szCs w:val="24"/>
        </w:rPr>
        <w:t xml:space="preserve">Portanto </w:t>
      </w:r>
      <w:r w:rsidR="004F7C7B" w:rsidRPr="00AF10E4">
        <w:rPr>
          <w:rFonts w:asciiTheme="minorHAnsi" w:hAnsiTheme="minorHAnsi" w:cstheme="minorHAnsi"/>
          <w:szCs w:val="24"/>
        </w:rPr>
        <w:t>indefiro o pedido desde item.</w:t>
      </w:r>
    </w:p>
    <w:p w:rsidR="004F7C7B" w:rsidRPr="00AF10E4" w:rsidRDefault="004F7C7B" w:rsidP="004F7C7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szCs w:val="24"/>
        </w:rPr>
      </w:pPr>
    </w:p>
    <w:p w:rsidR="00480CFD" w:rsidRPr="00AF10E4" w:rsidRDefault="00480CFD" w:rsidP="0068100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AF10E4">
        <w:rPr>
          <w:rFonts w:asciiTheme="minorHAnsi" w:hAnsiTheme="minorHAnsi" w:cstheme="minorHAnsi"/>
          <w:b/>
          <w:szCs w:val="24"/>
        </w:rPr>
        <w:t>DA RAZOABILIDADE NA APLICAÇÃO DA MULTA</w:t>
      </w:r>
    </w:p>
    <w:p w:rsidR="00533427" w:rsidRPr="00AF10E4" w:rsidRDefault="00533427" w:rsidP="00533427">
      <w:pPr>
        <w:pStyle w:val="PargrafodaLista"/>
        <w:autoSpaceDE w:val="0"/>
        <w:autoSpaceDN w:val="0"/>
        <w:adjustRightInd w:val="0"/>
        <w:ind w:left="1212"/>
        <w:jc w:val="both"/>
        <w:rPr>
          <w:rFonts w:asciiTheme="minorHAnsi" w:hAnsiTheme="minorHAnsi" w:cstheme="minorHAnsi"/>
          <w:b/>
          <w:szCs w:val="24"/>
        </w:rPr>
      </w:pPr>
    </w:p>
    <w:p w:rsidR="000F591E" w:rsidRPr="00AF10E4" w:rsidRDefault="000F591E" w:rsidP="000F591E">
      <w:pPr>
        <w:pStyle w:val="PargrafodaLista"/>
        <w:autoSpaceDE w:val="0"/>
        <w:autoSpaceDN w:val="0"/>
        <w:adjustRightInd w:val="0"/>
        <w:ind w:left="0" w:firstLine="709"/>
        <w:jc w:val="both"/>
        <w:rPr>
          <w:rFonts w:asciiTheme="minorHAnsi" w:hAnsiTheme="minorHAnsi" w:cstheme="minorHAnsi"/>
          <w:szCs w:val="24"/>
        </w:rPr>
      </w:pPr>
      <w:r w:rsidRPr="00AF10E4">
        <w:rPr>
          <w:rFonts w:asciiTheme="minorHAnsi" w:hAnsiTheme="minorHAnsi" w:cstheme="minorHAnsi"/>
          <w:szCs w:val="24"/>
        </w:rPr>
        <w:t>O item 25</w:t>
      </w:r>
      <w:r w:rsidR="00A76C13" w:rsidRPr="00AF10E4">
        <w:rPr>
          <w:rFonts w:asciiTheme="minorHAnsi" w:hAnsiTheme="minorHAnsi" w:cstheme="minorHAnsi"/>
          <w:szCs w:val="24"/>
        </w:rPr>
        <w:t>,</w:t>
      </w:r>
      <w:r w:rsidRPr="00AF10E4">
        <w:rPr>
          <w:rFonts w:asciiTheme="minorHAnsi" w:hAnsiTheme="minorHAnsi" w:cstheme="minorHAnsi"/>
          <w:szCs w:val="24"/>
        </w:rPr>
        <w:t xml:space="preserve"> do referido edital traz as</w:t>
      </w:r>
      <w:r w:rsidR="00AF10E4">
        <w:rPr>
          <w:rFonts w:asciiTheme="minorHAnsi" w:hAnsiTheme="minorHAnsi" w:cstheme="minorHAnsi"/>
          <w:szCs w:val="24"/>
        </w:rPr>
        <w:t xml:space="preserve"> </w:t>
      </w:r>
      <w:r w:rsidRPr="00AF10E4">
        <w:rPr>
          <w:rFonts w:asciiTheme="minorHAnsi" w:hAnsiTheme="minorHAnsi" w:cstheme="minorHAnsi"/>
          <w:szCs w:val="24"/>
        </w:rPr>
        <w:t>san</w:t>
      </w:r>
      <w:r w:rsidR="00AF10E4">
        <w:rPr>
          <w:rFonts w:asciiTheme="minorHAnsi" w:hAnsiTheme="minorHAnsi" w:cstheme="minorHAnsi"/>
          <w:szCs w:val="24"/>
        </w:rPr>
        <w:t>ç</w:t>
      </w:r>
      <w:r w:rsidRPr="00AF10E4">
        <w:rPr>
          <w:rFonts w:asciiTheme="minorHAnsi" w:hAnsiTheme="minorHAnsi" w:cstheme="minorHAnsi"/>
          <w:szCs w:val="24"/>
        </w:rPr>
        <w:t xml:space="preserve">ões administrativas aplicáveis em caso do não cumprimento contratual seja ela por inexecução total ou parcial do objeto. </w:t>
      </w:r>
    </w:p>
    <w:p w:rsidR="000F591E" w:rsidRPr="00AF10E4" w:rsidRDefault="000F591E" w:rsidP="000F591E">
      <w:pPr>
        <w:pStyle w:val="PargrafodaLista"/>
        <w:autoSpaceDE w:val="0"/>
        <w:autoSpaceDN w:val="0"/>
        <w:adjustRightInd w:val="0"/>
        <w:ind w:left="0" w:firstLine="709"/>
        <w:jc w:val="both"/>
        <w:rPr>
          <w:rFonts w:asciiTheme="minorHAnsi" w:hAnsiTheme="minorHAnsi" w:cstheme="minorHAnsi"/>
          <w:szCs w:val="24"/>
        </w:rPr>
      </w:pPr>
      <w:r w:rsidRPr="00AF10E4">
        <w:rPr>
          <w:rFonts w:asciiTheme="minorHAnsi" w:hAnsiTheme="minorHAnsi" w:cstheme="minorHAnsi"/>
          <w:szCs w:val="24"/>
        </w:rPr>
        <w:t xml:space="preserve">Vale observar o que tais sansões são aplicáveis </w:t>
      </w:r>
      <w:r w:rsidR="0018540A" w:rsidRPr="00AF10E4">
        <w:rPr>
          <w:rFonts w:asciiTheme="minorHAnsi" w:hAnsiTheme="minorHAnsi" w:cstheme="minorHAnsi"/>
          <w:szCs w:val="24"/>
        </w:rPr>
        <w:t>somente em casos injustificáveis de não cumprimento das cláusulas contratuais e estas são regidas pelos princípios constitucionais</w:t>
      </w:r>
      <w:r w:rsidR="00A76C13" w:rsidRPr="00AF10E4">
        <w:rPr>
          <w:rFonts w:asciiTheme="minorHAnsi" w:hAnsiTheme="minorHAnsi" w:cstheme="minorHAnsi"/>
          <w:szCs w:val="24"/>
        </w:rPr>
        <w:t>, destacando que somente em caso de inexecução</w:t>
      </w:r>
      <w:r w:rsidR="0018540A" w:rsidRPr="00AF10E4">
        <w:rPr>
          <w:rFonts w:asciiTheme="minorHAnsi" w:hAnsiTheme="minorHAnsi" w:cstheme="minorHAnsi"/>
          <w:szCs w:val="24"/>
        </w:rPr>
        <w:t>.</w:t>
      </w:r>
    </w:p>
    <w:p w:rsidR="0018540A" w:rsidRPr="00AF10E4" w:rsidRDefault="0018540A" w:rsidP="000F591E">
      <w:pPr>
        <w:pStyle w:val="PargrafodaLista"/>
        <w:autoSpaceDE w:val="0"/>
        <w:autoSpaceDN w:val="0"/>
        <w:adjustRightInd w:val="0"/>
        <w:ind w:left="0" w:firstLine="709"/>
        <w:jc w:val="both"/>
        <w:rPr>
          <w:rFonts w:asciiTheme="minorHAnsi" w:hAnsiTheme="minorHAnsi" w:cstheme="minorHAnsi"/>
          <w:szCs w:val="24"/>
        </w:rPr>
      </w:pPr>
    </w:p>
    <w:p w:rsidR="000F591E" w:rsidRPr="00AF10E4" w:rsidRDefault="0018540A" w:rsidP="004F7C7B">
      <w:pPr>
        <w:pStyle w:val="PargrafodaLista"/>
        <w:autoSpaceDE w:val="0"/>
        <w:autoSpaceDN w:val="0"/>
        <w:adjustRightInd w:val="0"/>
        <w:ind w:left="0" w:firstLine="709"/>
        <w:jc w:val="both"/>
        <w:rPr>
          <w:rFonts w:asciiTheme="minorHAnsi" w:hAnsiTheme="minorHAnsi" w:cstheme="minorHAnsi"/>
          <w:b/>
          <w:szCs w:val="24"/>
        </w:rPr>
      </w:pPr>
      <w:r w:rsidRPr="00AF10E4">
        <w:rPr>
          <w:rFonts w:asciiTheme="minorHAnsi" w:hAnsiTheme="minorHAnsi" w:cstheme="minorHAnsi"/>
          <w:b/>
          <w:szCs w:val="24"/>
        </w:rPr>
        <w:t xml:space="preserve">Portanto </w:t>
      </w:r>
      <w:r w:rsidR="004F7C7B" w:rsidRPr="00AF10E4">
        <w:rPr>
          <w:rFonts w:asciiTheme="minorHAnsi" w:hAnsiTheme="minorHAnsi" w:cstheme="minorHAnsi"/>
          <w:b/>
          <w:szCs w:val="24"/>
        </w:rPr>
        <w:t>indefiro o pedido desde item</w:t>
      </w:r>
      <w:r w:rsidR="00A76C13" w:rsidRPr="00AF10E4">
        <w:rPr>
          <w:rFonts w:asciiTheme="minorHAnsi" w:hAnsiTheme="minorHAnsi" w:cstheme="minorHAnsi"/>
          <w:b/>
          <w:szCs w:val="24"/>
        </w:rPr>
        <w:t>.</w:t>
      </w:r>
    </w:p>
    <w:p w:rsidR="004F7C7B" w:rsidRPr="00AF10E4" w:rsidRDefault="004F7C7B" w:rsidP="004F7C7B">
      <w:pPr>
        <w:pStyle w:val="PargrafodaLista"/>
        <w:autoSpaceDE w:val="0"/>
        <w:autoSpaceDN w:val="0"/>
        <w:adjustRightInd w:val="0"/>
        <w:ind w:left="0" w:firstLine="709"/>
        <w:jc w:val="both"/>
        <w:rPr>
          <w:rFonts w:asciiTheme="minorHAnsi" w:hAnsiTheme="minorHAnsi" w:cstheme="minorHAnsi"/>
          <w:b/>
          <w:szCs w:val="24"/>
        </w:rPr>
      </w:pPr>
    </w:p>
    <w:p w:rsidR="00480CFD" w:rsidRPr="00AF10E4" w:rsidRDefault="00480CFD" w:rsidP="0068100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AF10E4">
        <w:rPr>
          <w:rFonts w:asciiTheme="minorHAnsi" w:hAnsiTheme="minorHAnsi" w:cstheme="minorHAnsi"/>
          <w:b/>
          <w:szCs w:val="24"/>
        </w:rPr>
        <w:t>REAJUSTE DOS PREÇOS</w:t>
      </w:r>
    </w:p>
    <w:p w:rsidR="0018540A" w:rsidRPr="00AF10E4" w:rsidRDefault="0018540A" w:rsidP="001854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653074" w:rsidRPr="00AF10E4" w:rsidRDefault="00653074" w:rsidP="00653074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Cs w:val="24"/>
        </w:rPr>
      </w:pPr>
      <w:r w:rsidRPr="00AF10E4">
        <w:rPr>
          <w:rFonts w:asciiTheme="minorHAnsi" w:hAnsiTheme="minorHAnsi" w:cstheme="minorHAnsi"/>
          <w:szCs w:val="24"/>
        </w:rPr>
        <w:t>Primeiramente o reajuste do contrato tem previsão legal, conforme o artigo 40, inciso XI</w:t>
      </w:r>
      <w:r w:rsidR="00A76C13" w:rsidRPr="00AF10E4">
        <w:rPr>
          <w:rFonts w:asciiTheme="minorHAnsi" w:hAnsiTheme="minorHAnsi" w:cstheme="minorHAnsi"/>
          <w:szCs w:val="24"/>
        </w:rPr>
        <w:t>,</w:t>
      </w:r>
      <w:r w:rsidRPr="00AF10E4">
        <w:rPr>
          <w:rFonts w:asciiTheme="minorHAnsi" w:hAnsiTheme="minorHAnsi" w:cstheme="minorHAnsi"/>
          <w:szCs w:val="24"/>
        </w:rPr>
        <w:t xml:space="preserve"> da Lei nº 8.666/93 e os artigos 2º e 3º</w:t>
      </w:r>
      <w:r w:rsidR="00A76C13" w:rsidRPr="00AF10E4">
        <w:rPr>
          <w:rFonts w:asciiTheme="minorHAnsi" w:hAnsiTheme="minorHAnsi" w:cstheme="minorHAnsi"/>
          <w:szCs w:val="24"/>
        </w:rPr>
        <w:t>,</w:t>
      </w:r>
      <w:r w:rsidRPr="00AF10E4">
        <w:rPr>
          <w:rFonts w:asciiTheme="minorHAnsi" w:hAnsiTheme="minorHAnsi" w:cstheme="minorHAnsi"/>
          <w:szCs w:val="24"/>
        </w:rPr>
        <w:t xml:space="preserve"> da Lei 10.192/01, além disso o ordenador de despesas tem o poder discricionário para estabelecer o indicie de reajuste que será utilizado, no caso desde Pregão será utilizado o IGP, conforme a cláusula nona da minuta contratual constante no edital.</w:t>
      </w:r>
    </w:p>
    <w:p w:rsidR="00653074" w:rsidRPr="00AF10E4" w:rsidRDefault="00653074" w:rsidP="00653074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Cs w:val="24"/>
        </w:rPr>
      </w:pPr>
    </w:p>
    <w:p w:rsidR="00A76C13" w:rsidRPr="00AF10E4" w:rsidRDefault="00653074" w:rsidP="004A23E5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Cs w:val="24"/>
        </w:rPr>
      </w:pPr>
      <w:r w:rsidRPr="00AF10E4">
        <w:rPr>
          <w:rFonts w:asciiTheme="minorHAnsi" w:hAnsiTheme="minorHAnsi" w:cstheme="minorHAnsi"/>
          <w:szCs w:val="24"/>
        </w:rPr>
        <w:t xml:space="preserve">Noutro giro, também está estabelecido na Lei de licitações a possibilidade de reajustamento </w:t>
      </w:r>
      <w:r w:rsidR="004A23E5" w:rsidRPr="00AF10E4">
        <w:rPr>
          <w:rFonts w:asciiTheme="minorHAnsi" w:hAnsiTheme="minorHAnsi" w:cstheme="minorHAnsi"/>
          <w:szCs w:val="24"/>
        </w:rPr>
        <w:t>de preços ocorrido por fatos supervenientes (casos extraordinários não previsíveis que alterem os valores de custo do material/serviço).</w:t>
      </w:r>
    </w:p>
    <w:p w:rsidR="004F7C7B" w:rsidRPr="00AF10E4" w:rsidRDefault="004F7C7B" w:rsidP="004A23E5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Cs w:val="24"/>
        </w:rPr>
      </w:pPr>
      <w:r w:rsidRPr="00AF10E4">
        <w:rPr>
          <w:rFonts w:asciiTheme="minorHAnsi" w:hAnsiTheme="minorHAnsi" w:cstheme="minorHAnsi"/>
          <w:szCs w:val="24"/>
        </w:rPr>
        <w:t>Portanto indefiro o pedido desde item</w:t>
      </w:r>
      <w:r w:rsidR="004A23E5" w:rsidRPr="00AF10E4">
        <w:rPr>
          <w:rFonts w:asciiTheme="minorHAnsi" w:hAnsiTheme="minorHAnsi" w:cstheme="minorHAnsi"/>
          <w:szCs w:val="24"/>
        </w:rPr>
        <w:t>, por entender que a Lei supracitada apresenta dispositivos para critério de reajuste dos preços.</w:t>
      </w:r>
    </w:p>
    <w:p w:rsidR="0018540A" w:rsidRPr="00AF10E4" w:rsidRDefault="0018540A" w:rsidP="001854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</w:p>
    <w:p w:rsidR="00480CFD" w:rsidRPr="00AF10E4" w:rsidRDefault="00480CFD" w:rsidP="0068100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AF10E4">
        <w:rPr>
          <w:rFonts w:asciiTheme="minorHAnsi" w:hAnsiTheme="minorHAnsi" w:cstheme="minorHAnsi"/>
          <w:b/>
          <w:szCs w:val="24"/>
        </w:rPr>
        <w:t>DA PRESENÇA DE EXIGÊNCIA ABUSIVA NO EDITAL RELACIONADAS A GARANTIA</w:t>
      </w:r>
    </w:p>
    <w:p w:rsidR="00533427" w:rsidRPr="00AF10E4" w:rsidRDefault="00533427" w:rsidP="00533427">
      <w:pPr>
        <w:pStyle w:val="PargrafodaLista"/>
        <w:autoSpaceDE w:val="0"/>
        <w:autoSpaceDN w:val="0"/>
        <w:adjustRightInd w:val="0"/>
        <w:ind w:left="1212"/>
        <w:jc w:val="both"/>
        <w:rPr>
          <w:rFonts w:asciiTheme="minorHAnsi" w:hAnsiTheme="minorHAnsi" w:cstheme="minorHAnsi"/>
          <w:b/>
          <w:szCs w:val="24"/>
        </w:rPr>
      </w:pPr>
    </w:p>
    <w:p w:rsidR="004F7C7B" w:rsidRPr="00AF10E4" w:rsidRDefault="004A23E5" w:rsidP="004A23E5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Cs w:val="24"/>
        </w:rPr>
      </w:pPr>
      <w:r w:rsidRPr="00AF10E4">
        <w:rPr>
          <w:rFonts w:asciiTheme="minorHAnsi" w:hAnsiTheme="minorHAnsi" w:cstheme="minorHAnsi"/>
          <w:szCs w:val="24"/>
        </w:rPr>
        <w:t>A empresa questiona a cláusula décima, parágrafo sétimo da minuta do contrato</w:t>
      </w:r>
      <w:r w:rsidR="00252DB0" w:rsidRPr="00AF10E4">
        <w:rPr>
          <w:rFonts w:asciiTheme="minorHAnsi" w:hAnsiTheme="minorHAnsi" w:cstheme="minorHAnsi"/>
          <w:szCs w:val="24"/>
        </w:rPr>
        <w:t>, que diz:</w:t>
      </w:r>
    </w:p>
    <w:p w:rsidR="00252DB0" w:rsidRPr="00AF10E4" w:rsidRDefault="00252DB0" w:rsidP="004A23E5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Cs w:val="24"/>
        </w:rPr>
      </w:pPr>
    </w:p>
    <w:p w:rsidR="00252DB0" w:rsidRPr="00AF10E4" w:rsidRDefault="00252DB0" w:rsidP="00252DB0">
      <w:pPr>
        <w:spacing w:line="300" w:lineRule="atLeast"/>
        <w:jc w:val="both"/>
        <w:rPr>
          <w:rFonts w:asciiTheme="minorHAnsi" w:eastAsia="Times New Roman" w:hAnsiTheme="minorHAnsi" w:cstheme="minorHAnsi"/>
          <w:szCs w:val="24"/>
        </w:rPr>
      </w:pPr>
      <w:r w:rsidRPr="00AF10E4">
        <w:rPr>
          <w:rFonts w:asciiTheme="minorHAnsi" w:hAnsiTheme="minorHAnsi" w:cstheme="minorHAnsi"/>
          <w:szCs w:val="24"/>
        </w:rPr>
        <w:t>“</w:t>
      </w:r>
      <w:r w:rsidRPr="00AF10E4">
        <w:rPr>
          <w:rFonts w:asciiTheme="minorHAnsi" w:eastAsia="Times New Roman" w:hAnsiTheme="minorHAnsi" w:cstheme="minorHAnsi"/>
          <w:szCs w:val="24"/>
        </w:rPr>
        <w:t>PARÁGRAFO SÉTIMO – Caso verificado o descumprimento das obrigações sociais e trabalhistas, o valor da garantia poderá ser utilizado para o pagamento direto aos empregados da CONTRATADA que participaram da execução do contrato.”</w:t>
      </w:r>
    </w:p>
    <w:p w:rsidR="00252DB0" w:rsidRPr="00AF10E4" w:rsidRDefault="00252DB0" w:rsidP="00252DB0">
      <w:pPr>
        <w:spacing w:line="300" w:lineRule="atLeast"/>
        <w:jc w:val="both"/>
        <w:rPr>
          <w:rFonts w:asciiTheme="minorHAnsi" w:eastAsia="Times New Roman" w:hAnsiTheme="minorHAnsi" w:cstheme="minorHAnsi"/>
          <w:szCs w:val="24"/>
        </w:rPr>
      </w:pPr>
    </w:p>
    <w:p w:rsidR="004D49A2" w:rsidRPr="00AF10E4" w:rsidRDefault="00252DB0" w:rsidP="004D49A2">
      <w:pPr>
        <w:spacing w:line="300" w:lineRule="atLeast"/>
        <w:ind w:firstLine="360"/>
        <w:jc w:val="both"/>
        <w:rPr>
          <w:rFonts w:asciiTheme="minorHAnsi" w:eastAsia="Times New Roman" w:hAnsiTheme="minorHAnsi" w:cstheme="minorHAnsi"/>
          <w:szCs w:val="24"/>
        </w:rPr>
      </w:pPr>
      <w:r w:rsidRPr="00AF10E4">
        <w:rPr>
          <w:rFonts w:asciiTheme="minorHAnsi" w:eastAsia="Times New Roman" w:hAnsiTheme="minorHAnsi" w:cstheme="minorHAnsi"/>
          <w:szCs w:val="24"/>
        </w:rPr>
        <w:t xml:space="preserve">Neste sentido faço saber que a Administração Pública possui responsabilidade subsidiária em face das obrigações trabalhistas conforme </w:t>
      </w:r>
      <w:r w:rsidR="004D49A2" w:rsidRPr="00AF10E4">
        <w:rPr>
          <w:rFonts w:asciiTheme="minorHAnsi" w:eastAsia="Times New Roman" w:hAnsiTheme="minorHAnsi" w:cstheme="minorHAnsi"/>
          <w:szCs w:val="24"/>
        </w:rPr>
        <w:t>súmula 331</w:t>
      </w:r>
      <w:r w:rsidR="00A76C13" w:rsidRPr="00AF10E4">
        <w:rPr>
          <w:rFonts w:asciiTheme="minorHAnsi" w:eastAsia="Times New Roman" w:hAnsiTheme="minorHAnsi" w:cstheme="minorHAnsi"/>
          <w:szCs w:val="24"/>
        </w:rPr>
        <w:t>,</w:t>
      </w:r>
      <w:r w:rsidR="004D49A2" w:rsidRPr="00AF10E4">
        <w:rPr>
          <w:rFonts w:asciiTheme="minorHAnsi" w:eastAsia="Times New Roman" w:hAnsiTheme="minorHAnsi" w:cstheme="minorHAnsi"/>
          <w:szCs w:val="24"/>
        </w:rPr>
        <w:t xml:space="preserve"> do TST, de 31/05/2011, nos incisos IV e V.</w:t>
      </w:r>
    </w:p>
    <w:p w:rsidR="004D49A2" w:rsidRPr="00AF10E4" w:rsidRDefault="004D49A2" w:rsidP="004D49A2">
      <w:pPr>
        <w:spacing w:line="300" w:lineRule="atLeast"/>
        <w:ind w:firstLine="360"/>
        <w:jc w:val="both"/>
        <w:rPr>
          <w:rFonts w:asciiTheme="minorHAnsi" w:eastAsia="Times New Roman" w:hAnsiTheme="minorHAnsi" w:cstheme="minorHAnsi"/>
          <w:szCs w:val="24"/>
        </w:rPr>
      </w:pPr>
    </w:p>
    <w:p w:rsidR="004F7C7B" w:rsidRDefault="004D49A2" w:rsidP="004D49A2">
      <w:pPr>
        <w:spacing w:line="300" w:lineRule="atLeast"/>
        <w:ind w:firstLine="360"/>
        <w:jc w:val="both"/>
        <w:rPr>
          <w:rFonts w:asciiTheme="minorHAnsi" w:eastAsia="Times New Roman" w:hAnsiTheme="minorHAnsi" w:cstheme="minorHAnsi"/>
          <w:szCs w:val="24"/>
        </w:rPr>
      </w:pPr>
      <w:r w:rsidRPr="00AF10E4">
        <w:rPr>
          <w:rFonts w:asciiTheme="minorHAnsi" w:eastAsia="Times New Roman" w:hAnsiTheme="minorHAnsi" w:cstheme="minorHAnsi"/>
          <w:szCs w:val="24"/>
        </w:rPr>
        <w:t>Portanto indefiro o pedido de impugnação deste item.</w:t>
      </w:r>
    </w:p>
    <w:p w:rsidR="00AF10E4" w:rsidRDefault="00AF10E4" w:rsidP="004D49A2">
      <w:pPr>
        <w:spacing w:line="300" w:lineRule="atLeast"/>
        <w:ind w:firstLine="360"/>
        <w:jc w:val="both"/>
        <w:rPr>
          <w:rFonts w:asciiTheme="minorHAnsi" w:hAnsiTheme="minorHAnsi" w:cstheme="minorHAnsi"/>
          <w:b/>
          <w:szCs w:val="24"/>
        </w:rPr>
      </w:pPr>
    </w:p>
    <w:p w:rsidR="00AF10E4" w:rsidRDefault="00AF10E4" w:rsidP="004D49A2">
      <w:pPr>
        <w:spacing w:line="300" w:lineRule="atLeast"/>
        <w:ind w:firstLine="360"/>
        <w:jc w:val="both"/>
        <w:rPr>
          <w:rFonts w:asciiTheme="minorHAnsi" w:hAnsiTheme="minorHAnsi" w:cstheme="minorHAnsi"/>
          <w:b/>
          <w:szCs w:val="24"/>
        </w:rPr>
      </w:pPr>
    </w:p>
    <w:p w:rsidR="00AF10E4" w:rsidRDefault="00AF10E4" w:rsidP="004D49A2">
      <w:pPr>
        <w:spacing w:line="300" w:lineRule="atLeast"/>
        <w:ind w:firstLine="360"/>
        <w:jc w:val="both"/>
        <w:rPr>
          <w:rFonts w:asciiTheme="minorHAnsi" w:hAnsiTheme="minorHAnsi" w:cstheme="minorHAnsi"/>
          <w:b/>
          <w:szCs w:val="24"/>
        </w:rPr>
      </w:pPr>
    </w:p>
    <w:p w:rsidR="00AF10E4" w:rsidRPr="00AF10E4" w:rsidRDefault="00AF10E4" w:rsidP="004D49A2">
      <w:pPr>
        <w:spacing w:line="300" w:lineRule="atLeast"/>
        <w:ind w:firstLine="360"/>
        <w:jc w:val="both"/>
        <w:rPr>
          <w:rFonts w:asciiTheme="minorHAnsi" w:hAnsiTheme="minorHAnsi" w:cstheme="minorHAnsi"/>
          <w:b/>
          <w:szCs w:val="24"/>
        </w:rPr>
      </w:pPr>
    </w:p>
    <w:p w:rsidR="004F7C7B" w:rsidRPr="00AF10E4" w:rsidRDefault="004F7C7B" w:rsidP="00533427">
      <w:pPr>
        <w:pStyle w:val="PargrafodaLista"/>
        <w:autoSpaceDE w:val="0"/>
        <w:autoSpaceDN w:val="0"/>
        <w:adjustRightInd w:val="0"/>
        <w:ind w:left="1212"/>
        <w:jc w:val="both"/>
        <w:rPr>
          <w:rFonts w:asciiTheme="minorHAnsi" w:hAnsiTheme="minorHAnsi" w:cstheme="minorHAnsi"/>
          <w:b/>
          <w:szCs w:val="24"/>
        </w:rPr>
      </w:pPr>
    </w:p>
    <w:p w:rsidR="00480CFD" w:rsidRPr="00AF10E4" w:rsidRDefault="00480CFD" w:rsidP="0068100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AF10E4">
        <w:rPr>
          <w:rFonts w:asciiTheme="minorHAnsi" w:hAnsiTheme="minorHAnsi" w:cstheme="minorHAnsi"/>
          <w:b/>
          <w:szCs w:val="24"/>
        </w:rPr>
        <w:t>DA EXCEÇÃO DE CONTRATO NÃO CUMPRIDO POR PARTE DA CONTRATADA</w:t>
      </w:r>
    </w:p>
    <w:p w:rsidR="00480CFD" w:rsidRPr="00AF10E4" w:rsidRDefault="00480CFD" w:rsidP="004D49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</w:p>
    <w:p w:rsidR="004D49A2" w:rsidRPr="00AF10E4" w:rsidRDefault="002A0FC1" w:rsidP="002A0FC1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Cs w:val="24"/>
        </w:rPr>
      </w:pPr>
      <w:r w:rsidRPr="00AF10E4">
        <w:rPr>
          <w:rFonts w:asciiTheme="minorHAnsi" w:hAnsiTheme="minorHAnsi" w:cstheme="minorHAnsi"/>
          <w:szCs w:val="24"/>
        </w:rPr>
        <w:t>Remeto ao pronunciamento do item 1</w:t>
      </w:r>
      <w:r w:rsidR="00A76C13" w:rsidRPr="00AF10E4">
        <w:rPr>
          <w:rFonts w:asciiTheme="minorHAnsi" w:hAnsiTheme="minorHAnsi" w:cstheme="minorHAnsi"/>
          <w:szCs w:val="24"/>
        </w:rPr>
        <w:t>,</w:t>
      </w:r>
      <w:r w:rsidRPr="00AF10E4">
        <w:rPr>
          <w:rFonts w:asciiTheme="minorHAnsi" w:hAnsiTheme="minorHAnsi" w:cstheme="minorHAnsi"/>
          <w:szCs w:val="24"/>
        </w:rPr>
        <w:t xml:space="preserve"> desta resposta e informo que a Lei 8.666/93 é aplicada subsidiariamente aos pontos omissos a Lei 10.520/02. Portanto aplica-se o artigo 78</w:t>
      </w:r>
      <w:r w:rsidR="00A76C13" w:rsidRPr="00AF10E4">
        <w:rPr>
          <w:rFonts w:asciiTheme="minorHAnsi" w:hAnsiTheme="minorHAnsi" w:cstheme="minorHAnsi"/>
          <w:szCs w:val="24"/>
        </w:rPr>
        <w:t>,</w:t>
      </w:r>
      <w:r w:rsidRPr="00AF10E4">
        <w:rPr>
          <w:rFonts w:asciiTheme="minorHAnsi" w:hAnsiTheme="minorHAnsi" w:cstheme="minorHAnsi"/>
          <w:szCs w:val="24"/>
        </w:rPr>
        <w:t xml:space="preserve"> da Lei 8.666/93 em sua integralidade com a observação constando no edital</w:t>
      </w:r>
      <w:r w:rsidR="007B5B37" w:rsidRPr="00AF10E4">
        <w:rPr>
          <w:rFonts w:asciiTheme="minorHAnsi" w:hAnsiTheme="minorHAnsi" w:cstheme="minorHAnsi"/>
          <w:szCs w:val="24"/>
        </w:rPr>
        <w:t>,</w:t>
      </w:r>
      <w:r w:rsidRPr="00AF10E4">
        <w:rPr>
          <w:rFonts w:asciiTheme="minorHAnsi" w:hAnsiTheme="minorHAnsi" w:cstheme="minorHAnsi"/>
          <w:szCs w:val="24"/>
        </w:rPr>
        <w:t xml:space="preserve"> </w:t>
      </w:r>
      <w:r w:rsidR="007B5B37" w:rsidRPr="00AF10E4">
        <w:rPr>
          <w:rFonts w:asciiTheme="minorHAnsi" w:hAnsiTheme="minorHAnsi" w:cstheme="minorHAnsi"/>
          <w:szCs w:val="24"/>
        </w:rPr>
        <w:t xml:space="preserve">especificamente </w:t>
      </w:r>
      <w:r w:rsidRPr="00AF10E4">
        <w:rPr>
          <w:rFonts w:asciiTheme="minorHAnsi" w:hAnsiTheme="minorHAnsi" w:cstheme="minorHAnsi"/>
          <w:szCs w:val="24"/>
        </w:rPr>
        <w:t>referente ao inciso XIV</w:t>
      </w:r>
      <w:r w:rsidR="007B5B37" w:rsidRPr="00AF10E4">
        <w:rPr>
          <w:rFonts w:asciiTheme="minorHAnsi" w:hAnsiTheme="minorHAnsi" w:cstheme="minorHAnsi"/>
          <w:szCs w:val="24"/>
        </w:rPr>
        <w:t>, do diploma legal</w:t>
      </w:r>
      <w:r w:rsidRPr="00AF10E4">
        <w:rPr>
          <w:rFonts w:asciiTheme="minorHAnsi" w:hAnsiTheme="minorHAnsi" w:cstheme="minorHAnsi"/>
          <w:szCs w:val="24"/>
        </w:rPr>
        <w:t>.</w:t>
      </w:r>
    </w:p>
    <w:p w:rsidR="002A0FC1" w:rsidRPr="00AF10E4" w:rsidRDefault="002A0FC1" w:rsidP="002A0FC1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Cs w:val="24"/>
        </w:rPr>
      </w:pPr>
    </w:p>
    <w:p w:rsidR="002A0FC1" w:rsidRPr="00AF10E4" w:rsidRDefault="002A0FC1" w:rsidP="002A0FC1">
      <w:pPr>
        <w:spacing w:line="300" w:lineRule="atLeast"/>
        <w:ind w:firstLine="360"/>
        <w:jc w:val="both"/>
        <w:rPr>
          <w:rFonts w:asciiTheme="minorHAnsi" w:hAnsiTheme="minorHAnsi" w:cstheme="minorHAnsi"/>
          <w:b/>
          <w:szCs w:val="24"/>
        </w:rPr>
      </w:pPr>
      <w:r w:rsidRPr="00AF10E4">
        <w:rPr>
          <w:rFonts w:asciiTheme="minorHAnsi" w:eastAsia="Times New Roman" w:hAnsiTheme="minorHAnsi" w:cstheme="minorHAnsi"/>
          <w:b/>
          <w:szCs w:val="24"/>
        </w:rPr>
        <w:t>Portanto indefiro o pedido de impugnação deste item.</w:t>
      </w:r>
    </w:p>
    <w:p w:rsidR="002A0FC1" w:rsidRPr="00AF10E4" w:rsidRDefault="002A0FC1" w:rsidP="002A0FC1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Cs w:val="24"/>
        </w:rPr>
      </w:pPr>
    </w:p>
    <w:p w:rsidR="00533427" w:rsidRPr="00AF10E4" w:rsidRDefault="00533427" w:rsidP="00480CFD">
      <w:pPr>
        <w:pStyle w:val="PargrafodaLista"/>
        <w:autoSpaceDE w:val="0"/>
        <w:autoSpaceDN w:val="0"/>
        <w:adjustRightInd w:val="0"/>
        <w:ind w:left="1212"/>
        <w:jc w:val="both"/>
        <w:rPr>
          <w:rFonts w:asciiTheme="minorHAnsi" w:hAnsiTheme="minorHAnsi" w:cstheme="minorHAnsi"/>
          <w:b/>
          <w:szCs w:val="24"/>
        </w:rPr>
      </w:pPr>
    </w:p>
    <w:p w:rsidR="00533427" w:rsidRPr="00AF10E4" w:rsidRDefault="002A0FC1" w:rsidP="002A0F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AF10E4">
        <w:rPr>
          <w:rFonts w:asciiTheme="minorHAnsi" w:hAnsiTheme="minorHAnsi" w:cstheme="minorHAnsi"/>
          <w:b/>
          <w:szCs w:val="24"/>
          <w:u w:val="single"/>
        </w:rPr>
        <w:t>DOS PEDIDOS TÉCNICOS:</w:t>
      </w:r>
    </w:p>
    <w:p w:rsidR="007B5B37" w:rsidRPr="00AF10E4" w:rsidRDefault="007B5B37" w:rsidP="007B5B37">
      <w:pPr>
        <w:pStyle w:val="PargrafodaLista"/>
        <w:autoSpaceDE w:val="0"/>
        <w:autoSpaceDN w:val="0"/>
        <w:adjustRightInd w:val="0"/>
        <w:ind w:left="1212"/>
        <w:jc w:val="both"/>
        <w:rPr>
          <w:rFonts w:asciiTheme="minorHAnsi" w:hAnsiTheme="minorHAnsi" w:cstheme="minorHAnsi"/>
          <w:b/>
          <w:szCs w:val="24"/>
        </w:rPr>
      </w:pPr>
    </w:p>
    <w:p w:rsidR="007B5B37" w:rsidRPr="00AF10E4" w:rsidRDefault="007B5B37" w:rsidP="007B5B3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AF10E4">
        <w:rPr>
          <w:rFonts w:asciiTheme="minorHAnsi" w:hAnsiTheme="minorHAnsi" w:cstheme="minorHAnsi"/>
          <w:b/>
          <w:szCs w:val="24"/>
        </w:rPr>
        <w:t>E 2 - OS PRAZOS CONSTANTES NO ANEXO I, ITENS 9.4 E 9.5:</w:t>
      </w:r>
    </w:p>
    <w:p w:rsidR="007B5B37" w:rsidRPr="00AF10E4" w:rsidRDefault="007B5B37" w:rsidP="007B5B37">
      <w:pPr>
        <w:pStyle w:val="PargrafodaLista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Cs w:val="24"/>
        </w:rPr>
      </w:pPr>
    </w:p>
    <w:p w:rsidR="007B5B37" w:rsidRPr="00AF10E4" w:rsidRDefault="007B5B37" w:rsidP="007B5B37">
      <w:pPr>
        <w:pStyle w:val="PargrafodaLista"/>
        <w:autoSpaceDE w:val="0"/>
        <w:autoSpaceDN w:val="0"/>
        <w:adjustRightInd w:val="0"/>
        <w:ind w:left="0" w:firstLine="360"/>
        <w:jc w:val="both"/>
        <w:rPr>
          <w:rFonts w:asciiTheme="minorHAnsi" w:hAnsiTheme="minorHAnsi" w:cstheme="minorHAnsi"/>
          <w:szCs w:val="24"/>
        </w:rPr>
      </w:pPr>
      <w:r w:rsidRPr="00AF10E4">
        <w:rPr>
          <w:rFonts w:asciiTheme="minorHAnsi" w:hAnsiTheme="minorHAnsi" w:cstheme="minorHAnsi"/>
          <w:szCs w:val="24"/>
        </w:rPr>
        <w:t xml:space="preserve">O cronograma de execução apresentado no edital e seus anexos, foram estabelecidos devido a urgência da contratação do serviço. Portanto, o licitante deverá se atentar as especificações técnicas para saber se atende todas os requisitos de habilitação (conforme anexo III, do referido edital). </w:t>
      </w:r>
    </w:p>
    <w:p w:rsidR="007B5B37" w:rsidRPr="00AF10E4" w:rsidRDefault="007B5B37" w:rsidP="007B5B37">
      <w:pPr>
        <w:pStyle w:val="PargrafodaLista"/>
        <w:ind w:left="360"/>
        <w:jc w:val="both"/>
        <w:rPr>
          <w:rFonts w:asciiTheme="minorHAnsi" w:hAnsiTheme="minorHAnsi" w:cstheme="minorHAnsi"/>
          <w:szCs w:val="24"/>
        </w:rPr>
      </w:pPr>
    </w:p>
    <w:p w:rsidR="007B5B37" w:rsidRPr="00AF10E4" w:rsidRDefault="007B5B37" w:rsidP="007B5B37">
      <w:pPr>
        <w:pStyle w:val="PargrafodaLista"/>
        <w:ind w:left="0" w:firstLine="360"/>
        <w:jc w:val="both"/>
        <w:rPr>
          <w:rFonts w:asciiTheme="minorHAnsi" w:hAnsiTheme="minorHAnsi" w:cstheme="minorHAnsi"/>
          <w:szCs w:val="24"/>
        </w:rPr>
      </w:pPr>
      <w:r w:rsidRPr="00AF10E4">
        <w:rPr>
          <w:rFonts w:asciiTheme="minorHAnsi" w:hAnsiTheme="minorHAnsi" w:cstheme="minorHAnsi"/>
          <w:szCs w:val="24"/>
        </w:rPr>
        <w:t xml:space="preserve">Outro aspecto importante a ser observado é que a execução do projeto por meio de fibra óptica não é a única opção da licitante vencedora, existem outros </w:t>
      </w:r>
      <w:proofErr w:type="gramStart"/>
      <w:r w:rsidRPr="00AF10E4">
        <w:rPr>
          <w:rFonts w:asciiTheme="minorHAnsi" w:hAnsiTheme="minorHAnsi" w:cstheme="minorHAnsi"/>
          <w:szCs w:val="24"/>
        </w:rPr>
        <w:t>meios</w:t>
      </w:r>
      <w:proofErr w:type="gramEnd"/>
      <w:r w:rsidRPr="00AF10E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F10E4">
        <w:rPr>
          <w:rFonts w:asciiTheme="minorHAnsi" w:hAnsiTheme="minorHAnsi" w:cstheme="minorHAnsi"/>
          <w:szCs w:val="24"/>
        </w:rPr>
        <w:t>meios</w:t>
      </w:r>
      <w:proofErr w:type="spellEnd"/>
      <w:r w:rsidRPr="00AF10E4">
        <w:rPr>
          <w:rFonts w:asciiTheme="minorHAnsi" w:hAnsiTheme="minorHAnsi" w:cstheme="minorHAnsi"/>
          <w:szCs w:val="24"/>
        </w:rPr>
        <w:t xml:space="preserve"> de transmissão de dados, como é o caso da transmissão via rádio homologado.</w:t>
      </w:r>
    </w:p>
    <w:p w:rsidR="007B5B37" w:rsidRPr="00AF10E4" w:rsidRDefault="007B5B37" w:rsidP="007B5B37">
      <w:pPr>
        <w:spacing w:line="300" w:lineRule="atLeast"/>
        <w:ind w:firstLine="360"/>
        <w:jc w:val="both"/>
        <w:rPr>
          <w:rFonts w:asciiTheme="minorHAnsi" w:eastAsia="Times New Roman" w:hAnsiTheme="minorHAnsi" w:cstheme="minorHAnsi"/>
          <w:szCs w:val="24"/>
        </w:rPr>
      </w:pPr>
    </w:p>
    <w:p w:rsidR="007B5B37" w:rsidRPr="00AF10E4" w:rsidRDefault="007B5B37" w:rsidP="007B5B37">
      <w:pPr>
        <w:spacing w:line="300" w:lineRule="atLeast"/>
        <w:ind w:firstLine="360"/>
        <w:jc w:val="both"/>
        <w:rPr>
          <w:rFonts w:asciiTheme="minorHAnsi" w:hAnsiTheme="minorHAnsi" w:cstheme="minorHAnsi"/>
          <w:b/>
          <w:szCs w:val="24"/>
        </w:rPr>
      </w:pPr>
      <w:r w:rsidRPr="00AF10E4">
        <w:rPr>
          <w:rFonts w:asciiTheme="minorHAnsi" w:eastAsia="Times New Roman" w:hAnsiTheme="minorHAnsi" w:cstheme="minorHAnsi"/>
          <w:szCs w:val="24"/>
        </w:rPr>
        <w:t>Portanto indefiro o pedido de impugnação deste item.</w:t>
      </w:r>
    </w:p>
    <w:p w:rsidR="007B5B37" w:rsidRPr="00AF10E4" w:rsidRDefault="007B5B37" w:rsidP="007B5B37">
      <w:pPr>
        <w:pStyle w:val="PargrafodaLista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Cs w:val="24"/>
        </w:rPr>
      </w:pPr>
    </w:p>
    <w:p w:rsidR="007B5B37" w:rsidRPr="00AF10E4" w:rsidRDefault="007B5B37" w:rsidP="007B5B37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Cs w:val="24"/>
        </w:rPr>
      </w:pPr>
      <w:r w:rsidRPr="00AF10E4">
        <w:rPr>
          <w:rFonts w:asciiTheme="minorHAnsi" w:hAnsiTheme="minorHAnsi" w:cstheme="minorHAnsi"/>
          <w:b/>
          <w:szCs w:val="24"/>
        </w:rPr>
        <w:t>3- EXIGENCIA DO ITEM 14.1.1 DO ANEXO I.</w:t>
      </w:r>
    </w:p>
    <w:p w:rsidR="007B5B37" w:rsidRPr="00AF10E4" w:rsidRDefault="007B5B37" w:rsidP="007B5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7B5B37" w:rsidRPr="00AF10E4" w:rsidRDefault="007B5B37" w:rsidP="007B5B37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Cs w:val="24"/>
        </w:rPr>
      </w:pPr>
      <w:r w:rsidRPr="00AF10E4">
        <w:rPr>
          <w:rFonts w:asciiTheme="minorHAnsi" w:hAnsiTheme="minorHAnsi" w:cstheme="minorHAnsi"/>
          <w:szCs w:val="24"/>
        </w:rPr>
        <w:t>O DNS Reverso é o endereço IP, buscando o nome de domínio associado ao host. Ou seja, quando temos disponível o endereço IP de um host e não sabemos o endereço do domínio (nome dado à máquina ou outro equipamento que acesse uma rede), tentamos resolver o endereço IP através do DNS reverso que procura qual nome de domínio está associado aquele endereço.</w:t>
      </w:r>
    </w:p>
    <w:p w:rsidR="007B5B37" w:rsidRPr="00AF10E4" w:rsidRDefault="007B5B37" w:rsidP="007B5B37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Cs w:val="24"/>
        </w:rPr>
      </w:pPr>
    </w:p>
    <w:p w:rsidR="007B5B37" w:rsidRPr="00AF10E4" w:rsidRDefault="007B5B37" w:rsidP="007B5B37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Cs w:val="24"/>
        </w:rPr>
      </w:pPr>
      <w:r w:rsidRPr="00AF10E4">
        <w:rPr>
          <w:rFonts w:asciiTheme="minorHAnsi" w:hAnsiTheme="minorHAnsi" w:cstheme="minorHAnsi"/>
          <w:szCs w:val="24"/>
        </w:rPr>
        <w:t>Deixo claro que esta configuração é de extrema importância para o serviço supracitado pois trata-se da configuração do link de internet/ MPLS na base dos servidores desta SASDH.</w:t>
      </w:r>
    </w:p>
    <w:p w:rsidR="007B5B37" w:rsidRPr="00AF10E4" w:rsidRDefault="007B5B37" w:rsidP="007B5B37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Cs w:val="24"/>
        </w:rPr>
      </w:pPr>
      <w:r w:rsidRPr="00AF10E4">
        <w:rPr>
          <w:rFonts w:asciiTheme="minorHAnsi" w:hAnsiTheme="minorHAnsi" w:cstheme="minorHAnsi"/>
          <w:szCs w:val="24"/>
        </w:rPr>
        <w:t xml:space="preserve">Levando em conta que esta configuração somente ocorrerá uma única vez e ocorrerá durante a instalação do link de internet, a alegação da empresa de ser um custo extra não procede. </w:t>
      </w:r>
    </w:p>
    <w:p w:rsidR="007B5B37" w:rsidRPr="00AF10E4" w:rsidRDefault="007B5B37" w:rsidP="007B5B37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Cs w:val="24"/>
        </w:rPr>
      </w:pPr>
    </w:p>
    <w:p w:rsidR="007B5B37" w:rsidRPr="00AF10E4" w:rsidRDefault="007B5B37" w:rsidP="007B5B37">
      <w:pPr>
        <w:spacing w:line="300" w:lineRule="atLeast"/>
        <w:ind w:firstLine="360"/>
        <w:jc w:val="both"/>
        <w:rPr>
          <w:rFonts w:asciiTheme="minorHAnsi" w:eastAsia="Times New Roman" w:hAnsiTheme="minorHAnsi" w:cstheme="minorHAnsi"/>
          <w:szCs w:val="24"/>
        </w:rPr>
      </w:pPr>
      <w:r w:rsidRPr="00AF10E4">
        <w:rPr>
          <w:rFonts w:asciiTheme="minorHAnsi" w:eastAsia="Times New Roman" w:hAnsiTheme="minorHAnsi" w:cstheme="minorHAnsi"/>
          <w:szCs w:val="24"/>
        </w:rPr>
        <w:t>Portanto indefiro o pedido de impugnação deste item.</w:t>
      </w:r>
    </w:p>
    <w:p w:rsidR="007B5B37" w:rsidRPr="00AF10E4" w:rsidRDefault="007B5B37" w:rsidP="007B5B37">
      <w:pPr>
        <w:spacing w:line="300" w:lineRule="atLeast"/>
        <w:ind w:firstLine="360"/>
        <w:jc w:val="both"/>
        <w:rPr>
          <w:rFonts w:asciiTheme="minorHAnsi" w:eastAsia="Times New Roman" w:hAnsiTheme="minorHAnsi" w:cstheme="minorHAnsi"/>
          <w:szCs w:val="24"/>
        </w:rPr>
      </w:pPr>
    </w:p>
    <w:p w:rsidR="007B5B37" w:rsidRPr="00AF10E4" w:rsidRDefault="007B5B37" w:rsidP="007B5B3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AF10E4">
        <w:rPr>
          <w:rFonts w:asciiTheme="minorHAnsi" w:hAnsiTheme="minorHAnsi" w:cstheme="minorHAnsi"/>
          <w:b/>
          <w:szCs w:val="24"/>
        </w:rPr>
        <w:t>- EXIGÊNCIA DO ITEM 14.2.7 DO ANEXO I.</w:t>
      </w:r>
    </w:p>
    <w:p w:rsidR="007B5B37" w:rsidRPr="00AF10E4" w:rsidRDefault="007B5B37" w:rsidP="007B5B37">
      <w:pPr>
        <w:pStyle w:val="PargrafodaLista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Cs w:val="24"/>
        </w:rPr>
      </w:pPr>
    </w:p>
    <w:p w:rsidR="007B5B37" w:rsidRPr="00AF10E4" w:rsidRDefault="007B5B37" w:rsidP="007B5B37">
      <w:pPr>
        <w:pStyle w:val="PargrafodaLista"/>
        <w:suppressAutoHyphens/>
        <w:spacing w:after="120"/>
        <w:ind w:left="0" w:firstLine="426"/>
        <w:jc w:val="both"/>
        <w:rPr>
          <w:rFonts w:asciiTheme="minorHAnsi" w:hAnsiTheme="minorHAnsi" w:cs="Calibri"/>
          <w:i/>
          <w:szCs w:val="24"/>
        </w:rPr>
      </w:pPr>
      <w:r w:rsidRPr="00AF10E4">
        <w:rPr>
          <w:rFonts w:asciiTheme="minorHAnsi" w:hAnsiTheme="minorHAnsi" w:cs="Calibri"/>
          <w:i/>
          <w:szCs w:val="24"/>
        </w:rPr>
        <w:t xml:space="preserve">“14.2.7 O Link de Internet deverá apresentar Latência máxima de 20 </w:t>
      </w:r>
      <w:proofErr w:type="spellStart"/>
      <w:r w:rsidRPr="00AF10E4">
        <w:rPr>
          <w:rFonts w:asciiTheme="minorHAnsi" w:hAnsiTheme="minorHAnsi" w:cs="Calibri"/>
          <w:i/>
          <w:szCs w:val="24"/>
        </w:rPr>
        <w:t>ms</w:t>
      </w:r>
      <w:proofErr w:type="spellEnd"/>
      <w:r w:rsidRPr="00AF10E4">
        <w:rPr>
          <w:rFonts w:asciiTheme="minorHAnsi" w:hAnsiTheme="minorHAnsi" w:cs="Calibri"/>
          <w:i/>
          <w:szCs w:val="24"/>
        </w:rPr>
        <w:t xml:space="preserve"> entre os pontos de instalação até a central da LICITANTE vencedora, e de no máximo 160 </w:t>
      </w:r>
      <w:proofErr w:type="spellStart"/>
      <w:r w:rsidRPr="00AF10E4">
        <w:rPr>
          <w:rFonts w:asciiTheme="minorHAnsi" w:hAnsiTheme="minorHAnsi" w:cs="Calibri"/>
          <w:i/>
          <w:szCs w:val="24"/>
        </w:rPr>
        <w:t>ms</w:t>
      </w:r>
      <w:proofErr w:type="spellEnd"/>
      <w:r w:rsidRPr="00AF10E4">
        <w:rPr>
          <w:rFonts w:asciiTheme="minorHAnsi" w:hAnsiTheme="minorHAnsi" w:cs="Calibri"/>
          <w:i/>
          <w:szCs w:val="24"/>
        </w:rPr>
        <w:t xml:space="preserve"> do salto seguinte;” </w:t>
      </w:r>
    </w:p>
    <w:p w:rsidR="007B5B37" w:rsidRPr="00AF10E4" w:rsidRDefault="007B5B37" w:rsidP="007B5B37">
      <w:pPr>
        <w:pStyle w:val="PargrafodaLista"/>
        <w:suppressAutoHyphens/>
        <w:spacing w:after="120"/>
        <w:ind w:left="0" w:firstLine="426"/>
        <w:jc w:val="both"/>
        <w:rPr>
          <w:rFonts w:asciiTheme="minorHAnsi" w:hAnsiTheme="minorHAnsi" w:cs="Calibri"/>
          <w:i/>
          <w:szCs w:val="24"/>
        </w:rPr>
      </w:pPr>
    </w:p>
    <w:p w:rsidR="007B5B37" w:rsidRPr="00AF10E4" w:rsidRDefault="007B5B37" w:rsidP="007B5B37">
      <w:pPr>
        <w:pStyle w:val="PargrafodaLista"/>
        <w:suppressAutoHyphens/>
        <w:spacing w:after="120"/>
        <w:ind w:left="0" w:firstLine="426"/>
        <w:jc w:val="both"/>
        <w:rPr>
          <w:rFonts w:asciiTheme="minorHAnsi" w:hAnsiTheme="minorHAnsi" w:cs="Calibri"/>
          <w:szCs w:val="24"/>
        </w:rPr>
      </w:pPr>
      <w:r w:rsidRPr="00AF10E4">
        <w:rPr>
          <w:rFonts w:asciiTheme="minorHAnsi" w:hAnsiTheme="minorHAnsi" w:cs="Calibri"/>
          <w:szCs w:val="24"/>
        </w:rPr>
        <w:t xml:space="preserve">A exigência de tais padrões são para garantir a qualidade do serviço prestado e além de se referir ao tráfego dentro de seus </w:t>
      </w:r>
      <w:proofErr w:type="spellStart"/>
      <w:r w:rsidRPr="00AF10E4">
        <w:rPr>
          <w:rFonts w:asciiTheme="minorHAnsi" w:hAnsiTheme="minorHAnsi" w:cs="Calibri"/>
          <w:szCs w:val="24"/>
        </w:rPr>
        <w:t>backbones</w:t>
      </w:r>
      <w:proofErr w:type="spellEnd"/>
      <w:r w:rsidRPr="00AF10E4">
        <w:rPr>
          <w:rFonts w:asciiTheme="minorHAnsi" w:hAnsiTheme="minorHAnsi" w:cs="Calibri"/>
          <w:szCs w:val="24"/>
        </w:rPr>
        <w:t xml:space="preserve">, o que </w:t>
      </w:r>
      <w:r w:rsidR="00AF10E4">
        <w:rPr>
          <w:rFonts w:asciiTheme="minorHAnsi" w:hAnsiTheme="minorHAnsi" w:cs="Calibri"/>
          <w:szCs w:val="24"/>
        </w:rPr>
        <w:t xml:space="preserve">se </w:t>
      </w:r>
      <w:r w:rsidRPr="00AF10E4">
        <w:rPr>
          <w:rFonts w:asciiTheme="minorHAnsi" w:hAnsiTheme="minorHAnsi" w:cs="Calibri"/>
          <w:szCs w:val="24"/>
        </w:rPr>
        <w:t xml:space="preserve">pode aferir através de uma leitura atenta do edital supracitado. </w:t>
      </w:r>
    </w:p>
    <w:p w:rsidR="007B5B37" w:rsidRPr="00AF10E4" w:rsidRDefault="007B5B37" w:rsidP="007B5B37">
      <w:pPr>
        <w:pStyle w:val="PargrafodaLista"/>
        <w:suppressAutoHyphens/>
        <w:spacing w:after="120"/>
        <w:ind w:left="0" w:firstLine="426"/>
        <w:jc w:val="both"/>
        <w:rPr>
          <w:rFonts w:asciiTheme="minorHAnsi" w:hAnsiTheme="minorHAnsi" w:cs="Calibri"/>
          <w:i/>
          <w:szCs w:val="24"/>
        </w:rPr>
      </w:pPr>
    </w:p>
    <w:p w:rsidR="007B5B37" w:rsidRPr="00AF10E4" w:rsidRDefault="007B5B37" w:rsidP="007B5B37">
      <w:pPr>
        <w:spacing w:line="300" w:lineRule="atLeast"/>
        <w:ind w:firstLine="360"/>
        <w:jc w:val="both"/>
        <w:rPr>
          <w:rFonts w:asciiTheme="minorHAnsi" w:eastAsia="Times New Roman" w:hAnsiTheme="minorHAnsi" w:cstheme="minorHAnsi"/>
          <w:szCs w:val="24"/>
        </w:rPr>
      </w:pPr>
      <w:r w:rsidRPr="00AF10E4">
        <w:rPr>
          <w:rFonts w:asciiTheme="minorHAnsi" w:eastAsia="Times New Roman" w:hAnsiTheme="minorHAnsi" w:cstheme="minorHAnsi"/>
          <w:szCs w:val="24"/>
        </w:rPr>
        <w:t>Portanto indefiro o pedido de impugnação deste item.</w:t>
      </w:r>
    </w:p>
    <w:p w:rsidR="007B5B37" w:rsidRPr="00AF10E4" w:rsidRDefault="007B5B37" w:rsidP="007B5B37">
      <w:pPr>
        <w:pStyle w:val="PargrafodaLista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Cs w:val="24"/>
        </w:rPr>
      </w:pPr>
    </w:p>
    <w:p w:rsidR="007B5B37" w:rsidRPr="00AF10E4" w:rsidRDefault="007B5B37" w:rsidP="007B5B3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AF10E4">
        <w:rPr>
          <w:rFonts w:asciiTheme="minorHAnsi" w:hAnsiTheme="minorHAnsi" w:cstheme="minorHAnsi"/>
          <w:b/>
          <w:szCs w:val="24"/>
        </w:rPr>
        <w:t>DOS LOCAIS QUE RECEBERÃO OS SERVIÇOS:</w:t>
      </w:r>
    </w:p>
    <w:p w:rsidR="007B5B37" w:rsidRPr="00AF10E4" w:rsidRDefault="007B5B37" w:rsidP="007B5B37">
      <w:pPr>
        <w:spacing w:line="300" w:lineRule="atLeast"/>
        <w:ind w:firstLine="360"/>
        <w:jc w:val="both"/>
        <w:rPr>
          <w:rFonts w:asciiTheme="minorHAnsi" w:hAnsiTheme="minorHAnsi" w:cstheme="minorHAnsi"/>
          <w:b/>
          <w:szCs w:val="24"/>
        </w:rPr>
      </w:pPr>
    </w:p>
    <w:p w:rsidR="007B5B37" w:rsidRPr="00AF10E4" w:rsidRDefault="007B5B37" w:rsidP="007B5B37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Cs w:val="24"/>
        </w:rPr>
      </w:pPr>
      <w:r w:rsidRPr="00AF10E4">
        <w:rPr>
          <w:rFonts w:asciiTheme="minorHAnsi" w:hAnsiTheme="minorHAnsi" w:cstheme="minorHAnsi"/>
          <w:szCs w:val="24"/>
        </w:rPr>
        <w:t>Ressalto a importância de uma leitura atenta do edital e no descrito do item 9.2 do anexo I.</w:t>
      </w:r>
    </w:p>
    <w:p w:rsidR="007B5B37" w:rsidRPr="00AF10E4" w:rsidRDefault="007B5B37" w:rsidP="007B5B37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Cs w:val="24"/>
        </w:rPr>
      </w:pPr>
    </w:p>
    <w:p w:rsidR="007B5B37" w:rsidRPr="00AF10E4" w:rsidRDefault="007B5B37" w:rsidP="007B5B37">
      <w:pPr>
        <w:rPr>
          <w:rFonts w:asciiTheme="minorHAnsi" w:hAnsiTheme="minorHAnsi" w:cs="Calibri"/>
          <w:szCs w:val="24"/>
        </w:rPr>
      </w:pPr>
      <w:r w:rsidRPr="00AF10E4">
        <w:rPr>
          <w:rFonts w:asciiTheme="minorHAnsi" w:hAnsiTheme="minorHAnsi" w:cstheme="minorHAnsi"/>
          <w:szCs w:val="24"/>
        </w:rPr>
        <w:t>“</w:t>
      </w:r>
      <w:r w:rsidRPr="00AF10E4">
        <w:rPr>
          <w:rFonts w:asciiTheme="minorHAnsi" w:hAnsiTheme="minorHAnsi" w:cs="Calibri"/>
          <w:szCs w:val="24"/>
        </w:rPr>
        <w:t>9.2 – Os Locais inerentes aos itens 8,10,22,24,25 e 26 já possuem conexão via fibra óptica com a SASDH, portanto estes locais não estão contemplados para receber o MPLS.”</w:t>
      </w:r>
    </w:p>
    <w:p w:rsidR="007B5B37" w:rsidRPr="00AF10E4" w:rsidRDefault="007B5B37" w:rsidP="007B5B37">
      <w:pPr>
        <w:rPr>
          <w:rFonts w:asciiTheme="minorHAnsi" w:hAnsiTheme="minorHAnsi" w:cs="Calibri"/>
          <w:szCs w:val="24"/>
        </w:rPr>
      </w:pPr>
    </w:p>
    <w:p w:rsidR="007B5B37" w:rsidRPr="00AF10E4" w:rsidRDefault="007B5B37" w:rsidP="007B5B37">
      <w:pPr>
        <w:spacing w:line="300" w:lineRule="atLeast"/>
        <w:ind w:firstLine="360"/>
        <w:jc w:val="both"/>
        <w:rPr>
          <w:rFonts w:asciiTheme="minorHAnsi" w:eastAsia="Times New Roman" w:hAnsiTheme="minorHAnsi" w:cstheme="minorHAnsi"/>
          <w:szCs w:val="24"/>
        </w:rPr>
      </w:pPr>
      <w:r w:rsidRPr="00AF10E4">
        <w:rPr>
          <w:rFonts w:asciiTheme="minorHAnsi" w:hAnsiTheme="minorHAnsi" w:cstheme="minorHAnsi"/>
          <w:szCs w:val="24"/>
        </w:rPr>
        <w:t xml:space="preserve">Restando assim somente os 24 locais solicitados. </w:t>
      </w:r>
      <w:r w:rsidRPr="00AF10E4">
        <w:rPr>
          <w:rFonts w:asciiTheme="minorHAnsi" w:eastAsia="Times New Roman" w:hAnsiTheme="minorHAnsi" w:cstheme="minorHAnsi"/>
          <w:szCs w:val="24"/>
        </w:rPr>
        <w:t>Portanto indefiro o pedido de impugnação deste item.</w:t>
      </w:r>
    </w:p>
    <w:p w:rsidR="007B5B37" w:rsidRPr="00AF10E4" w:rsidRDefault="007B5B37" w:rsidP="007B5B37">
      <w:pPr>
        <w:rPr>
          <w:rFonts w:asciiTheme="minorHAnsi" w:hAnsiTheme="minorHAnsi" w:cstheme="minorHAnsi"/>
          <w:szCs w:val="24"/>
        </w:rPr>
      </w:pPr>
    </w:p>
    <w:p w:rsidR="00931EDC" w:rsidRPr="00AF10E4" w:rsidRDefault="007B5B37" w:rsidP="00AF10E4">
      <w:pPr>
        <w:jc w:val="both"/>
        <w:rPr>
          <w:rFonts w:asciiTheme="minorHAnsi" w:hAnsiTheme="minorHAnsi" w:cstheme="minorHAnsi"/>
          <w:b/>
          <w:szCs w:val="24"/>
        </w:rPr>
      </w:pPr>
      <w:r w:rsidRPr="00AF10E4">
        <w:rPr>
          <w:rFonts w:asciiTheme="minorHAnsi" w:hAnsiTheme="minorHAnsi" w:cstheme="minorHAnsi"/>
          <w:szCs w:val="24"/>
        </w:rPr>
        <w:t xml:space="preserve">Face todo acima exposto, </w:t>
      </w:r>
      <w:proofErr w:type="spellStart"/>
      <w:r w:rsidRPr="00AF10E4">
        <w:rPr>
          <w:rFonts w:asciiTheme="minorHAnsi" w:hAnsiTheme="minorHAnsi" w:cstheme="minorHAnsi"/>
          <w:b/>
          <w:szCs w:val="24"/>
        </w:rPr>
        <w:t>indefer</w:t>
      </w:r>
      <w:r w:rsidR="00AF10E4">
        <w:rPr>
          <w:rFonts w:asciiTheme="minorHAnsi" w:hAnsiTheme="minorHAnsi" w:cstheme="minorHAnsi"/>
          <w:b/>
          <w:szCs w:val="24"/>
        </w:rPr>
        <w:t>o</w:t>
      </w:r>
      <w:proofErr w:type="spellEnd"/>
      <w:r w:rsidR="00AF10E4">
        <w:rPr>
          <w:rFonts w:asciiTheme="minorHAnsi" w:hAnsiTheme="minorHAnsi" w:cstheme="minorHAnsi"/>
          <w:b/>
          <w:szCs w:val="24"/>
        </w:rPr>
        <w:t xml:space="preserve"> </w:t>
      </w:r>
      <w:r w:rsidRPr="00AF10E4">
        <w:rPr>
          <w:rFonts w:asciiTheme="minorHAnsi" w:hAnsiTheme="minorHAnsi" w:cstheme="minorHAnsi"/>
          <w:b/>
          <w:szCs w:val="24"/>
        </w:rPr>
        <w:t>o pedido de impugnação, ressaltando que o mesmo foi protocolado sem a devida formalidade legal – identificação/qualificação de quem o subscreveu</w:t>
      </w:r>
      <w:r w:rsidR="00DE58FC" w:rsidRPr="00AF10E4">
        <w:rPr>
          <w:rFonts w:asciiTheme="minorHAnsi" w:hAnsiTheme="minorHAnsi" w:cstheme="minorHAnsi"/>
          <w:b/>
          <w:szCs w:val="24"/>
        </w:rPr>
        <w:t>.</w:t>
      </w:r>
    </w:p>
    <w:p w:rsidR="00612E8D" w:rsidRPr="00AF10E4" w:rsidRDefault="00612E8D" w:rsidP="007B5B37">
      <w:pPr>
        <w:rPr>
          <w:rFonts w:asciiTheme="minorHAnsi" w:hAnsiTheme="minorHAnsi" w:cstheme="minorHAnsi"/>
          <w:b/>
          <w:szCs w:val="24"/>
        </w:rPr>
      </w:pPr>
    </w:p>
    <w:p w:rsidR="00612E8D" w:rsidRPr="00AF10E4" w:rsidRDefault="00612E8D" w:rsidP="007B5B37">
      <w:pPr>
        <w:rPr>
          <w:rFonts w:asciiTheme="minorHAnsi" w:hAnsiTheme="minorHAnsi" w:cstheme="minorHAnsi"/>
          <w:b/>
          <w:szCs w:val="24"/>
        </w:rPr>
      </w:pPr>
      <w:proofErr w:type="spellStart"/>
      <w:r w:rsidRPr="00AF10E4">
        <w:rPr>
          <w:rFonts w:asciiTheme="minorHAnsi" w:hAnsiTheme="minorHAnsi" w:cstheme="minorHAnsi"/>
          <w:b/>
          <w:szCs w:val="24"/>
        </w:rPr>
        <w:t>Att</w:t>
      </w:r>
      <w:proofErr w:type="spellEnd"/>
      <w:r w:rsidRPr="00AF10E4">
        <w:rPr>
          <w:rFonts w:asciiTheme="minorHAnsi" w:hAnsiTheme="minorHAnsi" w:cstheme="minorHAnsi"/>
          <w:b/>
          <w:szCs w:val="24"/>
        </w:rPr>
        <w:t>,</w:t>
      </w:r>
    </w:p>
    <w:p w:rsidR="00612E8D" w:rsidRPr="00AF10E4" w:rsidRDefault="00612E8D" w:rsidP="007B5B37">
      <w:pPr>
        <w:rPr>
          <w:rFonts w:asciiTheme="minorHAnsi" w:hAnsiTheme="minorHAnsi" w:cstheme="minorHAnsi"/>
          <w:b/>
          <w:szCs w:val="24"/>
        </w:rPr>
      </w:pPr>
    </w:p>
    <w:p w:rsidR="00DE58FC" w:rsidRPr="00AF10E4" w:rsidRDefault="00AF10E4" w:rsidP="00612E8D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</w:t>
      </w:r>
      <w:bookmarkStart w:id="0" w:name="_GoBack"/>
      <w:bookmarkEnd w:id="0"/>
      <w:r w:rsidR="00DE58FC" w:rsidRPr="00AF10E4">
        <w:rPr>
          <w:rFonts w:asciiTheme="minorHAnsi" w:hAnsiTheme="minorHAnsi" w:cstheme="minorHAnsi"/>
          <w:szCs w:val="24"/>
        </w:rPr>
        <w:t>m, 12/12/18.</w:t>
      </w:r>
    </w:p>
    <w:p w:rsidR="00DE58FC" w:rsidRPr="00AF10E4" w:rsidRDefault="00DE58FC" w:rsidP="00612E8D">
      <w:pPr>
        <w:jc w:val="both"/>
        <w:rPr>
          <w:rFonts w:asciiTheme="minorHAnsi" w:hAnsiTheme="minorHAnsi" w:cstheme="minorHAnsi"/>
          <w:szCs w:val="24"/>
        </w:rPr>
      </w:pPr>
    </w:p>
    <w:p w:rsidR="00DE58FC" w:rsidRPr="00AF10E4" w:rsidRDefault="00DE58FC" w:rsidP="00612E8D">
      <w:pPr>
        <w:jc w:val="both"/>
        <w:rPr>
          <w:rFonts w:asciiTheme="minorHAnsi" w:hAnsiTheme="minorHAnsi" w:cstheme="minorHAnsi"/>
          <w:szCs w:val="24"/>
        </w:rPr>
      </w:pPr>
    </w:p>
    <w:p w:rsidR="00DE58FC" w:rsidRPr="00AF10E4" w:rsidRDefault="00DE58FC" w:rsidP="00612E8D">
      <w:pPr>
        <w:jc w:val="both"/>
        <w:rPr>
          <w:rFonts w:asciiTheme="minorHAnsi" w:hAnsiTheme="minorHAnsi" w:cstheme="minorHAnsi"/>
          <w:szCs w:val="24"/>
        </w:rPr>
      </w:pPr>
    </w:p>
    <w:p w:rsidR="00DE58FC" w:rsidRPr="00AF10E4" w:rsidRDefault="00DE58FC" w:rsidP="00612E8D">
      <w:pPr>
        <w:jc w:val="center"/>
        <w:rPr>
          <w:rFonts w:asciiTheme="minorHAnsi" w:hAnsiTheme="minorHAnsi" w:cstheme="minorHAnsi"/>
          <w:b/>
          <w:szCs w:val="24"/>
        </w:rPr>
      </w:pPr>
      <w:r w:rsidRPr="00AF10E4">
        <w:rPr>
          <w:rFonts w:asciiTheme="minorHAnsi" w:hAnsiTheme="minorHAnsi" w:cstheme="minorHAnsi"/>
          <w:b/>
          <w:szCs w:val="24"/>
        </w:rPr>
        <w:t>Alexandre Costa</w:t>
      </w:r>
    </w:p>
    <w:p w:rsidR="00DE58FC" w:rsidRPr="00AF10E4" w:rsidRDefault="00DE58FC" w:rsidP="00612E8D">
      <w:pPr>
        <w:jc w:val="center"/>
        <w:rPr>
          <w:rFonts w:asciiTheme="minorHAnsi" w:hAnsiTheme="minorHAnsi" w:cstheme="minorHAnsi"/>
          <w:b/>
          <w:szCs w:val="24"/>
        </w:rPr>
      </w:pPr>
      <w:r w:rsidRPr="00AF10E4">
        <w:rPr>
          <w:rFonts w:asciiTheme="minorHAnsi" w:hAnsiTheme="minorHAnsi" w:cstheme="minorHAnsi"/>
          <w:b/>
          <w:szCs w:val="24"/>
        </w:rPr>
        <w:t>Secretário Municipal de Assistência Social e Direitos Humanos</w:t>
      </w:r>
    </w:p>
    <w:p w:rsidR="00DE58FC" w:rsidRPr="00AF10E4" w:rsidRDefault="00DE58FC" w:rsidP="00612E8D">
      <w:pPr>
        <w:rPr>
          <w:rFonts w:asciiTheme="minorHAnsi" w:hAnsiTheme="minorHAnsi" w:cstheme="minorHAnsi"/>
          <w:szCs w:val="24"/>
        </w:rPr>
      </w:pPr>
    </w:p>
    <w:sectPr w:rsidR="00DE58FC" w:rsidRPr="00AF10E4" w:rsidSect="004757A3">
      <w:pgSz w:w="11907" w:h="16839" w:code="9"/>
      <w:pgMar w:top="1418" w:right="1134" w:bottom="567" w:left="1134" w:header="284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089" w:rsidRDefault="00712089">
      <w:r>
        <w:separator/>
      </w:r>
    </w:p>
  </w:endnote>
  <w:endnote w:type="continuationSeparator" w:id="0">
    <w:p w:rsidR="00712089" w:rsidRDefault="0071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089" w:rsidRDefault="00712089">
      <w:r>
        <w:separator/>
      </w:r>
    </w:p>
  </w:footnote>
  <w:footnote w:type="continuationSeparator" w:id="0">
    <w:p w:rsidR="00712089" w:rsidRDefault="00712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1C42"/>
    <w:multiLevelType w:val="hybridMultilevel"/>
    <w:tmpl w:val="F67ECD5E"/>
    <w:lvl w:ilvl="0" w:tplc="385211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2A77"/>
    <w:multiLevelType w:val="hybridMultilevel"/>
    <w:tmpl w:val="B3BEFF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4A15"/>
    <w:multiLevelType w:val="hybridMultilevel"/>
    <w:tmpl w:val="B08EC100"/>
    <w:lvl w:ilvl="0" w:tplc="1B886EF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A6D07"/>
    <w:multiLevelType w:val="hybridMultilevel"/>
    <w:tmpl w:val="C5108D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0C319C"/>
    <w:multiLevelType w:val="hybridMultilevel"/>
    <w:tmpl w:val="3C607A58"/>
    <w:lvl w:ilvl="0" w:tplc="0416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6458E"/>
    <w:multiLevelType w:val="hybridMultilevel"/>
    <w:tmpl w:val="23D4D0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14115F"/>
    <w:multiLevelType w:val="hybridMultilevel"/>
    <w:tmpl w:val="5E52CE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2C6866"/>
    <w:multiLevelType w:val="hybridMultilevel"/>
    <w:tmpl w:val="475887BC"/>
    <w:lvl w:ilvl="0" w:tplc="A2FC3F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55B87"/>
    <w:multiLevelType w:val="hybridMultilevel"/>
    <w:tmpl w:val="3EB05E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2C21C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C51310"/>
    <w:multiLevelType w:val="hybridMultilevel"/>
    <w:tmpl w:val="1820E9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AE5674"/>
    <w:multiLevelType w:val="hybridMultilevel"/>
    <w:tmpl w:val="D3EA3478"/>
    <w:lvl w:ilvl="0" w:tplc="385211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A211709"/>
    <w:multiLevelType w:val="hybridMultilevel"/>
    <w:tmpl w:val="AFACCF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EEC7EA3"/>
    <w:multiLevelType w:val="hybridMultilevel"/>
    <w:tmpl w:val="578850B8"/>
    <w:lvl w:ilvl="0" w:tplc="695C48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12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D2B"/>
    <w:rsid w:val="000001CC"/>
    <w:rsid w:val="00000208"/>
    <w:rsid w:val="00001705"/>
    <w:rsid w:val="00001B80"/>
    <w:rsid w:val="00002E6B"/>
    <w:rsid w:val="000033DB"/>
    <w:rsid w:val="00004155"/>
    <w:rsid w:val="0000425D"/>
    <w:rsid w:val="00006D18"/>
    <w:rsid w:val="000100E3"/>
    <w:rsid w:val="00010209"/>
    <w:rsid w:val="00010692"/>
    <w:rsid w:val="000112C5"/>
    <w:rsid w:val="000119E7"/>
    <w:rsid w:val="00011D60"/>
    <w:rsid w:val="00012164"/>
    <w:rsid w:val="000127EA"/>
    <w:rsid w:val="00012B6E"/>
    <w:rsid w:val="00013B59"/>
    <w:rsid w:val="0001440D"/>
    <w:rsid w:val="00014660"/>
    <w:rsid w:val="00014AD2"/>
    <w:rsid w:val="00014D86"/>
    <w:rsid w:val="00014FE9"/>
    <w:rsid w:val="00015E09"/>
    <w:rsid w:val="0001680D"/>
    <w:rsid w:val="000170D7"/>
    <w:rsid w:val="000209CD"/>
    <w:rsid w:val="00021154"/>
    <w:rsid w:val="00022AE7"/>
    <w:rsid w:val="00022F0B"/>
    <w:rsid w:val="00023B7E"/>
    <w:rsid w:val="00024952"/>
    <w:rsid w:val="00025065"/>
    <w:rsid w:val="0002533E"/>
    <w:rsid w:val="00026BEC"/>
    <w:rsid w:val="000270AE"/>
    <w:rsid w:val="000274FA"/>
    <w:rsid w:val="00027AA2"/>
    <w:rsid w:val="00030280"/>
    <w:rsid w:val="000303EE"/>
    <w:rsid w:val="000306AC"/>
    <w:rsid w:val="00030E58"/>
    <w:rsid w:val="00030FD9"/>
    <w:rsid w:val="000310C7"/>
    <w:rsid w:val="00031E3D"/>
    <w:rsid w:val="00033BFA"/>
    <w:rsid w:val="0003617E"/>
    <w:rsid w:val="000366E5"/>
    <w:rsid w:val="00036D13"/>
    <w:rsid w:val="0003738D"/>
    <w:rsid w:val="00040054"/>
    <w:rsid w:val="000430CF"/>
    <w:rsid w:val="000445CE"/>
    <w:rsid w:val="000447C4"/>
    <w:rsid w:val="00045B86"/>
    <w:rsid w:val="00045CA6"/>
    <w:rsid w:val="00046CFF"/>
    <w:rsid w:val="00047BA8"/>
    <w:rsid w:val="000502AE"/>
    <w:rsid w:val="00050F8C"/>
    <w:rsid w:val="000514F0"/>
    <w:rsid w:val="00051CD4"/>
    <w:rsid w:val="000557FA"/>
    <w:rsid w:val="00055A2F"/>
    <w:rsid w:val="00055DF3"/>
    <w:rsid w:val="000574C2"/>
    <w:rsid w:val="00057A3E"/>
    <w:rsid w:val="00061955"/>
    <w:rsid w:val="000624F6"/>
    <w:rsid w:val="000625E8"/>
    <w:rsid w:val="00062FD8"/>
    <w:rsid w:val="0006343D"/>
    <w:rsid w:val="000637D1"/>
    <w:rsid w:val="000641BB"/>
    <w:rsid w:val="0006450E"/>
    <w:rsid w:val="00064BFE"/>
    <w:rsid w:val="00064D67"/>
    <w:rsid w:val="000651EE"/>
    <w:rsid w:val="00065635"/>
    <w:rsid w:val="00065ADD"/>
    <w:rsid w:val="00065DDA"/>
    <w:rsid w:val="000671F4"/>
    <w:rsid w:val="000677BE"/>
    <w:rsid w:val="00067F53"/>
    <w:rsid w:val="00070084"/>
    <w:rsid w:val="000704C3"/>
    <w:rsid w:val="00070FA6"/>
    <w:rsid w:val="00071120"/>
    <w:rsid w:val="000714D6"/>
    <w:rsid w:val="000714E3"/>
    <w:rsid w:val="00071C5D"/>
    <w:rsid w:val="000727C9"/>
    <w:rsid w:val="00072F72"/>
    <w:rsid w:val="0007427C"/>
    <w:rsid w:val="00074525"/>
    <w:rsid w:val="00074DA2"/>
    <w:rsid w:val="00080D85"/>
    <w:rsid w:val="00082136"/>
    <w:rsid w:val="0008238E"/>
    <w:rsid w:val="00082F08"/>
    <w:rsid w:val="00083C18"/>
    <w:rsid w:val="00084747"/>
    <w:rsid w:val="00084CCF"/>
    <w:rsid w:val="00085079"/>
    <w:rsid w:val="00085518"/>
    <w:rsid w:val="00085723"/>
    <w:rsid w:val="0008698F"/>
    <w:rsid w:val="000873FD"/>
    <w:rsid w:val="0009089B"/>
    <w:rsid w:val="00090CEC"/>
    <w:rsid w:val="00091545"/>
    <w:rsid w:val="00091843"/>
    <w:rsid w:val="00091892"/>
    <w:rsid w:val="00091DA0"/>
    <w:rsid w:val="00092CC3"/>
    <w:rsid w:val="00092E91"/>
    <w:rsid w:val="0009334F"/>
    <w:rsid w:val="000936CD"/>
    <w:rsid w:val="00093E46"/>
    <w:rsid w:val="00094599"/>
    <w:rsid w:val="000954DE"/>
    <w:rsid w:val="00095C6C"/>
    <w:rsid w:val="000965DA"/>
    <w:rsid w:val="00096645"/>
    <w:rsid w:val="00096C7A"/>
    <w:rsid w:val="00096D08"/>
    <w:rsid w:val="00096F8E"/>
    <w:rsid w:val="000A0BDD"/>
    <w:rsid w:val="000A0F2F"/>
    <w:rsid w:val="000A1EDE"/>
    <w:rsid w:val="000A354E"/>
    <w:rsid w:val="000A3EB0"/>
    <w:rsid w:val="000A485C"/>
    <w:rsid w:val="000A48C7"/>
    <w:rsid w:val="000A5025"/>
    <w:rsid w:val="000A505E"/>
    <w:rsid w:val="000A7D42"/>
    <w:rsid w:val="000B0989"/>
    <w:rsid w:val="000B1737"/>
    <w:rsid w:val="000B1F07"/>
    <w:rsid w:val="000B229C"/>
    <w:rsid w:val="000B25AE"/>
    <w:rsid w:val="000B2A5B"/>
    <w:rsid w:val="000B2B5B"/>
    <w:rsid w:val="000B309E"/>
    <w:rsid w:val="000B41C0"/>
    <w:rsid w:val="000B463D"/>
    <w:rsid w:val="000B46C6"/>
    <w:rsid w:val="000B4951"/>
    <w:rsid w:val="000B64C8"/>
    <w:rsid w:val="000B6FC6"/>
    <w:rsid w:val="000C1404"/>
    <w:rsid w:val="000C29D6"/>
    <w:rsid w:val="000C58A7"/>
    <w:rsid w:val="000C60AE"/>
    <w:rsid w:val="000C618A"/>
    <w:rsid w:val="000C61E0"/>
    <w:rsid w:val="000D00DB"/>
    <w:rsid w:val="000D1AD7"/>
    <w:rsid w:val="000D1E04"/>
    <w:rsid w:val="000D2035"/>
    <w:rsid w:val="000D3A33"/>
    <w:rsid w:val="000D3C2E"/>
    <w:rsid w:val="000D4D95"/>
    <w:rsid w:val="000D4DA4"/>
    <w:rsid w:val="000D546F"/>
    <w:rsid w:val="000D613E"/>
    <w:rsid w:val="000D6200"/>
    <w:rsid w:val="000D6E19"/>
    <w:rsid w:val="000D7491"/>
    <w:rsid w:val="000D7C6F"/>
    <w:rsid w:val="000E076B"/>
    <w:rsid w:val="000E1DC8"/>
    <w:rsid w:val="000E266E"/>
    <w:rsid w:val="000E2F03"/>
    <w:rsid w:val="000E33B3"/>
    <w:rsid w:val="000E3ABF"/>
    <w:rsid w:val="000E439C"/>
    <w:rsid w:val="000E4826"/>
    <w:rsid w:val="000E4DF7"/>
    <w:rsid w:val="000E5A7F"/>
    <w:rsid w:val="000E6091"/>
    <w:rsid w:val="000E6E4A"/>
    <w:rsid w:val="000E6EA3"/>
    <w:rsid w:val="000E75A0"/>
    <w:rsid w:val="000E7BDB"/>
    <w:rsid w:val="000E7CAA"/>
    <w:rsid w:val="000F00FD"/>
    <w:rsid w:val="000F0C9A"/>
    <w:rsid w:val="000F11CB"/>
    <w:rsid w:val="000F2194"/>
    <w:rsid w:val="000F2968"/>
    <w:rsid w:val="000F2B1F"/>
    <w:rsid w:val="000F2E8A"/>
    <w:rsid w:val="000F3C35"/>
    <w:rsid w:val="000F4823"/>
    <w:rsid w:val="000F591E"/>
    <w:rsid w:val="000F63B9"/>
    <w:rsid w:val="000F6E24"/>
    <w:rsid w:val="000F765E"/>
    <w:rsid w:val="00100924"/>
    <w:rsid w:val="00100C45"/>
    <w:rsid w:val="0010121B"/>
    <w:rsid w:val="00101A33"/>
    <w:rsid w:val="00102478"/>
    <w:rsid w:val="0010284D"/>
    <w:rsid w:val="0010366C"/>
    <w:rsid w:val="0010389E"/>
    <w:rsid w:val="00103CA7"/>
    <w:rsid w:val="00105584"/>
    <w:rsid w:val="00105EA6"/>
    <w:rsid w:val="001064F4"/>
    <w:rsid w:val="001067FD"/>
    <w:rsid w:val="00110DD2"/>
    <w:rsid w:val="001126C2"/>
    <w:rsid w:val="0011294F"/>
    <w:rsid w:val="00112AC0"/>
    <w:rsid w:val="001132F2"/>
    <w:rsid w:val="00113E83"/>
    <w:rsid w:val="001156EC"/>
    <w:rsid w:val="00116C62"/>
    <w:rsid w:val="00120893"/>
    <w:rsid w:val="00120A77"/>
    <w:rsid w:val="00120C31"/>
    <w:rsid w:val="00120D03"/>
    <w:rsid w:val="001216F8"/>
    <w:rsid w:val="00121D75"/>
    <w:rsid w:val="001236E7"/>
    <w:rsid w:val="0012422A"/>
    <w:rsid w:val="00124275"/>
    <w:rsid w:val="0012463B"/>
    <w:rsid w:val="00124D3F"/>
    <w:rsid w:val="00124F3F"/>
    <w:rsid w:val="00125DE1"/>
    <w:rsid w:val="00130E49"/>
    <w:rsid w:val="00132F77"/>
    <w:rsid w:val="00132FE7"/>
    <w:rsid w:val="00134119"/>
    <w:rsid w:val="001343DA"/>
    <w:rsid w:val="00135244"/>
    <w:rsid w:val="0013576D"/>
    <w:rsid w:val="00135A53"/>
    <w:rsid w:val="00136BAE"/>
    <w:rsid w:val="001400A4"/>
    <w:rsid w:val="00140742"/>
    <w:rsid w:val="001417BB"/>
    <w:rsid w:val="00141BF2"/>
    <w:rsid w:val="00141C8D"/>
    <w:rsid w:val="0014286A"/>
    <w:rsid w:val="001430D1"/>
    <w:rsid w:val="00143200"/>
    <w:rsid w:val="0014389F"/>
    <w:rsid w:val="00143A52"/>
    <w:rsid w:val="001442A0"/>
    <w:rsid w:val="001449A2"/>
    <w:rsid w:val="0014573C"/>
    <w:rsid w:val="00145ECF"/>
    <w:rsid w:val="00146EAE"/>
    <w:rsid w:val="00147D6E"/>
    <w:rsid w:val="00150693"/>
    <w:rsid w:val="00150DA5"/>
    <w:rsid w:val="00151132"/>
    <w:rsid w:val="0015181F"/>
    <w:rsid w:val="00151EF5"/>
    <w:rsid w:val="00153411"/>
    <w:rsid w:val="00153567"/>
    <w:rsid w:val="0015377E"/>
    <w:rsid w:val="00153DDC"/>
    <w:rsid w:val="00155CAF"/>
    <w:rsid w:val="00155D6F"/>
    <w:rsid w:val="00155DC4"/>
    <w:rsid w:val="001560E1"/>
    <w:rsid w:val="00156119"/>
    <w:rsid w:val="0016122F"/>
    <w:rsid w:val="00162630"/>
    <w:rsid w:val="001634A8"/>
    <w:rsid w:val="00163885"/>
    <w:rsid w:val="00165483"/>
    <w:rsid w:val="0016572F"/>
    <w:rsid w:val="001657B0"/>
    <w:rsid w:val="00165930"/>
    <w:rsid w:val="00166B9E"/>
    <w:rsid w:val="00166C3A"/>
    <w:rsid w:val="001676B2"/>
    <w:rsid w:val="001719C0"/>
    <w:rsid w:val="0017314D"/>
    <w:rsid w:val="00173246"/>
    <w:rsid w:val="0017334B"/>
    <w:rsid w:val="00173A27"/>
    <w:rsid w:val="001746BF"/>
    <w:rsid w:val="00175B84"/>
    <w:rsid w:val="00176761"/>
    <w:rsid w:val="00176B0F"/>
    <w:rsid w:val="0018035A"/>
    <w:rsid w:val="00180851"/>
    <w:rsid w:val="00180D95"/>
    <w:rsid w:val="00184515"/>
    <w:rsid w:val="00184ABB"/>
    <w:rsid w:val="00184F24"/>
    <w:rsid w:val="0018540A"/>
    <w:rsid w:val="00185667"/>
    <w:rsid w:val="001856CC"/>
    <w:rsid w:val="001859BF"/>
    <w:rsid w:val="00185AAA"/>
    <w:rsid w:val="00185DB1"/>
    <w:rsid w:val="0018603C"/>
    <w:rsid w:val="001860CA"/>
    <w:rsid w:val="00186209"/>
    <w:rsid w:val="001876EF"/>
    <w:rsid w:val="001906EE"/>
    <w:rsid w:val="00190DC6"/>
    <w:rsid w:val="001911F7"/>
    <w:rsid w:val="00192188"/>
    <w:rsid w:val="001923B7"/>
    <w:rsid w:val="001925B1"/>
    <w:rsid w:val="00192839"/>
    <w:rsid w:val="00192BC5"/>
    <w:rsid w:val="00192C65"/>
    <w:rsid w:val="00192E20"/>
    <w:rsid w:val="0019397E"/>
    <w:rsid w:val="001939BC"/>
    <w:rsid w:val="00193B89"/>
    <w:rsid w:val="00193DEA"/>
    <w:rsid w:val="0019451F"/>
    <w:rsid w:val="00194EAF"/>
    <w:rsid w:val="00195691"/>
    <w:rsid w:val="00196415"/>
    <w:rsid w:val="00197B9B"/>
    <w:rsid w:val="00197D84"/>
    <w:rsid w:val="001A07A0"/>
    <w:rsid w:val="001A1059"/>
    <w:rsid w:val="001A11BF"/>
    <w:rsid w:val="001A155F"/>
    <w:rsid w:val="001A1C15"/>
    <w:rsid w:val="001A1DFF"/>
    <w:rsid w:val="001A2B0E"/>
    <w:rsid w:val="001A35CF"/>
    <w:rsid w:val="001A35E0"/>
    <w:rsid w:val="001A40D2"/>
    <w:rsid w:val="001A5D16"/>
    <w:rsid w:val="001B00C5"/>
    <w:rsid w:val="001B0BDC"/>
    <w:rsid w:val="001B357A"/>
    <w:rsid w:val="001B4C6F"/>
    <w:rsid w:val="001B56BF"/>
    <w:rsid w:val="001B690A"/>
    <w:rsid w:val="001B7B16"/>
    <w:rsid w:val="001B7EBB"/>
    <w:rsid w:val="001C0342"/>
    <w:rsid w:val="001C064C"/>
    <w:rsid w:val="001C08AA"/>
    <w:rsid w:val="001C0DA3"/>
    <w:rsid w:val="001C2896"/>
    <w:rsid w:val="001C37B1"/>
    <w:rsid w:val="001C3D84"/>
    <w:rsid w:val="001C46DE"/>
    <w:rsid w:val="001C5E1E"/>
    <w:rsid w:val="001C6946"/>
    <w:rsid w:val="001D006C"/>
    <w:rsid w:val="001D067A"/>
    <w:rsid w:val="001D0B42"/>
    <w:rsid w:val="001D0C39"/>
    <w:rsid w:val="001D138A"/>
    <w:rsid w:val="001D1A93"/>
    <w:rsid w:val="001D1CCC"/>
    <w:rsid w:val="001D244C"/>
    <w:rsid w:val="001D25DC"/>
    <w:rsid w:val="001D28E4"/>
    <w:rsid w:val="001D2BD6"/>
    <w:rsid w:val="001D47D1"/>
    <w:rsid w:val="001E0301"/>
    <w:rsid w:val="001E0B0A"/>
    <w:rsid w:val="001E0B98"/>
    <w:rsid w:val="001E0C83"/>
    <w:rsid w:val="001E0CDD"/>
    <w:rsid w:val="001E0D5C"/>
    <w:rsid w:val="001E2958"/>
    <w:rsid w:val="001E2EEA"/>
    <w:rsid w:val="001E3067"/>
    <w:rsid w:val="001E3A07"/>
    <w:rsid w:val="001E5AD2"/>
    <w:rsid w:val="001E6057"/>
    <w:rsid w:val="001E660F"/>
    <w:rsid w:val="001E68CF"/>
    <w:rsid w:val="001E781C"/>
    <w:rsid w:val="001E7909"/>
    <w:rsid w:val="001E79AF"/>
    <w:rsid w:val="001F11F6"/>
    <w:rsid w:val="001F270F"/>
    <w:rsid w:val="001F27FB"/>
    <w:rsid w:val="001F3489"/>
    <w:rsid w:val="001F37D8"/>
    <w:rsid w:val="001F44C5"/>
    <w:rsid w:val="001F59DE"/>
    <w:rsid w:val="001F674B"/>
    <w:rsid w:val="001F71F6"/>
    <w:rsid w:val="0020061C"/>
    <w:rsid w:val="002007CA"/>
    <w:rsid w:val="0020080E"/>
    <w:rsid w:val="00200850"/>
    <w:rsid w:val="002010C5"/>
    <w:rsid w:val="00201F34"/>
    <w:rsid w:val="0020227D"/>
    <w:rsid w:val="002025F5"/>
    <w:rsid w:val="00202A85"/>
    <w:rsid w:val="0020306E"/>
    <w:rsid w:val="00203313"/>
    <w:rsid w:val="00204216"/>
    <w:rsid w:val="002042E2"/>
    <w:rsid w:val="00204992"/>
    <w:rsid w:val="00204B30"/>
    <w:rsid w:val="002052DA"/>
    <w:rsid w:val="00207C82"/>
    <w:rsid w:val="002108D4"/>
    <w:rsid w:val="00210F3C"/>
    <w:rsid w:val="00211405"/>
    <w:rsid w:val="0021176F"/>
    <w:rsid w:val="002124E6"/>
    <w:rsid w:val="00212A51"/>
    <w:rsid w:val="00213457"/>
    <w:rsid w:val="00214E70"/>
    <w:rsid w:val="00215AE4"/>
    <w:rsid w:val="00215D83"/>
    <w:rsid w:val="002178A7"/>
    <w:rsid w:val="00217F47"/>
    <w:rsid w:val="0022186C"/>
    <w:rsid w:val="00221C67"/>
    <w:rsid w:val="002238C3"/>
    <w:rsid w:val="00223E93"/>
    <w:rsid w:val="00223FB2"/>
    <w:rsid w:val="00224F67"/>
    <w:rsid w:val="002251CF"/>
    <w:rsid w:val="00227882"/>
    <w:rsid w:val="002279F8"/>
    <w:rsid w:val="00227C69"/>
    <w:rsid w:val="00227D6A"/>
    <w:rsid w:val="00227E9E"/>
    <w:rsid w:val="002308CC"/>
    <w:rsid w:val="002333D1"/>
    <w:rsid w:val="00233BF5"/>
    <w:rsid w:val="00233E57"/>
    <w:rsid w:val="00234E8B"/>
    <w:rsid w:val="002374B8"/>
    <w:rsid w:val="00240548"/>
    <w:rsid w:val="00240AE7"/>
    <w:rsid w:val="00241D1E"/>
    <w:rsid w:val="00242155"/>
    <w:rsid w:val="002422FE"/>
    <w:rsid w:val="00242476"/>
    <w:rsid w:val="002426B4"/>
    <w:rsid w:val="00242866"/>
    <w:rsid w:val="0024286E"/>
    <w:rsid w:val="00242F8A"/>
    <w:rsid w:val="00243236"/>
    <w:rsid w:val="00243B00"/>
    <w:rsid w:val="00243CAF"/>
    <w:rsid w:val="00244424"/>
    <w:rsid w:val="00244C2C"/>
    <w:rsid w:val="002456F6"/>
    <w:rsid w:val="00245B4E"/>
    <w:rsid w:val="00246280"/>
    <w:rsid w:val="002467CB"/>
    <w:rsid w:val="0024681A"/>
    <w:rsid w:val="00246CB0"/>
    <w:rsid w:val="002470CF"/>
    <w:rsid w:val="002500CF"/>
    <w:rsid w:val="002507D9"/>
    <w:rsid w:val="00250C29"/>
    <w:rsid w:val="002511D1"/>
    <w:rsid w:val="00252B99"/>
    <w:rsid w:val="00252CF9"/>
    <w:rsid w:val="00252D54"/>
    <w:rsid w:val="00252DB0"/>
    <w:rsid w:val="002537FC"/>
    <w:rsid w:val="00253F11"/>
    <w:rsid w:val="002546F1"/>
    <w:rsid w:val="00254E53"/>
    <w:rsid w:val="00255FB0"/>
    <w:rsid w:val="002561D7"/>
    <w:rsid w:val="00256941"/>
    <w:rsid w:val="0025789A"/>
    <w:rsid w:val="00260757"/>
    <w:rsid w:val="00260C02"/>
    <w:rsid w:val="00262B45"/>
    <w:rsid w:val="0026390E"/>
    <w:rsid w:val="002641A9"/>
    <w:rsid w:val="00264B3B"/>
    <w:rsid w:val="00264F9D"/>
    <w:rsid w:val="0026632E"/>
    <w:rsid w:val="002664DF"/>
    <w:rsid w:val="002669AD"/>
    <w:rsid w:val="00267354"/>
    <w:rsid w:val="00267362"/>
    <w:rsid w:val="002674F1"/>
    <w:rsid w:val="00267837"/>
    <w:rsid w:val="00267B17"/>
    <w:rsid w:val="00267F22"/>
    <w:rsid w:val="00270D11"/>
    <w:rsid w:val="0027121E"/>
    <w:rsid w:val="0027142E"/>
    <w:rsid w:val="00271601"/>
    <w:rsid w:val="00271A01"/>
    <w:rsid w:val="00271A74"/>
    <w:rsid w:val="00271F96"/>
    <w:rsid w:val="00274095"/>
    <w:rsid w:val="002757C9"/>
    <w:rsid w:val="0027599B"/>
    <w:rsid w:val="00275ECA"/>
    <w:rsid w:val="0027691F"/>
    <w:rsid w:val="00277C65"/>
    <w:rsid w:val="00280327"/>
    <w:rsid w:val="0028085E"/>
    <w:rsid w:val="00280FE7"/>
    <w:rsid w:val="00281373"/>
    <w:rsid w:val="00281573"/>
    <w:rsid w:val="002819A6"/>
    <w:rsid w:val="00282666"/>
    <w:rsid w:val="00283005"/>
    <w:rsid w:val="00283578"/>
    <w:rsid w:val="002860EE"/>
    <w:rsid w:val="0028647C"/>
    <w:rsid w:val="0028675F"/>
    <w:rsid w:val="00286774"/>
    <w:rsid w:val="002867B4"/>
    <w:rsid w:val="00286E65"/>
    <w:rsid w:val="00287803"/>
    <w:rsid w:val="00287865"/>
    <w:rsid w:val="00287DA0"/>
    <w:rsid w:val="00287EDA"/>
    <w:rsid w:val="00290513"/>
    <w:rsid w:val="00290864"/>
    <w:rsid w:val="0029111B"/>
    <w:rsid w:val="00291574"/>
    <w:rsid w:val="00291877"/>
    <w:rsid w:val="00292113"/>
    <w:rsid w:val="00292C13"/>
    <w:rsid w:val="002938C2"/>
    <w:rsid w:val="00293F35"/>
    <w:rsid w:val="002943D0"/>
    <w:rsid w:val="00294513"/>
    <w:rsid w:val="00294BB8"/>
    <w:rsid w:val="00294D3B"/>
    <w:rsid w:val="00294FB2"/>
    <w:rsid w:val="00295857"/>
    <w:rsid w:val="00295929"/>
    <w:rsid w:val="00295AA3"/>
    <w:rsid w:val="00295FC7"/>
    <w:rsid w:val="00296A75"/>
    <w:rsid w:val="002979ED"/>
    <w:rsid w:val="002A0FC1"/>
    <w:rsid w:val="002A226C"/>
    <w:rsid w:val="002A2879"/>
    <w:rsid w:val="002A2899"/>
    <w:rsid w:val="002A51F1"/>
    <w:rsid w:val="002A56FB"/>
    <w:rsid w:val="002A61DD"/>
    <w:rsid w:val="002A6571"/>
    <w:rsid w:val="002A664E"/>
    <w:rsid w:val="002A6CC5"/>
    <w:rsid w:val="002A7088"/>
    <w:rsid w:val="002A7854"/>
    <w:rsid w:val="002A7FD8"/>
    <w:rsid w:val="002B002B"/>
    <w:rsid w:val="002B0EBE"/>
    <w:rsid w:val="002B1719"/>
    <w:rsid w:val="002B277B"/>
    <w:rsid w:val="002B2DA9"/>
    <w:rsid w:val="002B3B3C"/>
    <w:rsid w:val="002B4336"/>
    <w:rsid w:val="002B49AA"/>
    <w:rsid w:val="002B4C3B"/>
    <w:rsid w:val="002B5C62"/>
    <w:rsid w:val="002C0500"/>
    <w:rsid w:val="002C17A5"/>
    <w:rsid w:val="002C2F88"/>
    <w:rsid w:val="002C3E84"/>
    <w:rsid w:val="002C54F9"/>
    <w:rsid w:val="002C76F8"/>
    <w:rsid w:val="002D0A0B"/>
    <w:rsid w:val="002D155A"/>
    <w:rsid w:val="002D3540"/>
    <w:rsid w:val="002D365C"/>
    <w:rsid w:val="002D3B9F"/>
    <w:rsid w:val="002D416C"/>
    <w:rsid w:val="002D4EBF"/>
    <w:rsid w:val="002D6A26"/>
    <w:rsid w:val="002D6E98"/>
    <w:rsid w:val="002D7DF0"/>
    <w:rsid w:val="002E00FA"/>
    <w:rsid w:val="002E03B7"/>
    <w:rsid w:val="002E14BB"/>
    <w:rsid w:val="002E1689"/>
    <w:rsid w:val="002E20D6"/>
    <w:rsid w:val="002E306B"/>
    <w:rsid w:val="002E30A8"/>
    <w:rsid w:val="002E4899"/>
    <w:rsid w:val="002E4FA0"/>
    <w:rsid w:val="002E5120"/>
    <w:rsid w:val="002E6889"/>
    <w:rsid w:val="002E75E7"/>
    <w:rsid w:val="002F0492"/>
    <w:rsid w:val="002F198E"/>
    <w:rsid w:val="002F23EC"/>
    <w:rsid w:val="002F2552"/>
    <w:rsid w:val="002F3915"/>
    <w:rsid w:val="002F3D46"/>
    <w:rsid w:val="002F3DF3"/>
    <w:rsid w:val="002F4FA9"/>
    <w:rsid w:val="002F5BF6"/>
    <w:rsid w:val="002F655C"/>
    <w:rsid w:val="003002F6"/>
    <w:rsid w:val="00300470"/>
    <w:rsid w:val="00301352"/>
    <w:rsid w:val="0030194C"/>
    <w:rsid w:val="00301BF5"/>
    <w:rsid w:val="00302E84"/>
    <w:rsid w:val="00303192"/>
    <w:rsid w:val="00306789"/>
    <w:rsid w:val="003076DF"/>
    <w:rsid w:val="00307BC1"/>
    <w:rsid w:val="00310FE1"/>
    <w:rsid w:val="003111A4"/>
    <w:rsid w:val="0031222A"/>
    <w:rsid w:val="003127B6"/>
    <w:rsid w:val="003128EF"/>
    <w:rsid w:val="00315052"/>
    <w:rsid w:val="00316151"/>
    <w:rsid w:val="00316537"/>
    <w:rsid w:val="00316E08"/>
    <w:rsid w:val="003172C5"/>
    <w:rsid w:val="00317364"/>
    <w:rsid w:val="0032026F"/>
    <w:rsid w:val="00320E90"/>
    <w:rsid w:val="00321384"/>
    <w:rsid w:val="00321A53"/>
    <w:rsid w:val="00322164"/>
    <w:rsid w:val="003234BA"/>
    <w:rsid w:val="00323E0F"/>
    <w:rsid w:val="00325D87"/>
    <w:rsid w:val="003262E0"/>
    <w:rsid w:val="00327AAA"/>
    <w:rsid w:val="00327AC2"/>
    <w:rsid w:val="00331E7F"/>
    <w:rsid w:val="003327C0"/>
    <w:rsid w:val="00333EAD"/>
    <w:rsid w:val="0033410F"/>
    <w:rsid w:val="00336207"/>
    <w:rsid w:val="00336E61"/>
    <w:rsid w:val="003378DA"/>
    <w:rsid w:val="00337AF2"/>
    <w:rsid w:val="00340679"/>
    <w:rsid w:val="003408D8"/>
    <w:rsid w:val="00340A83"/>
    <w:rsid w:val="00343617"/>
    <w:rsid w:val="00344471"/>
    <w:rsid w:val="0034466B"/>
    <w:rsid w:val="00344A37"/>
    <w:rsid w:val="0034565D"/>
    <w:rsid w:val="00345A46"/>
    <w:rsid w:val="00346117"/>
    <w:rsid w:val="00346858"/>
    <w:rsid w:val="00346EAB"/>
    <w:rsid w:val="00351162"/>
    <w:rsid w:val="00353965"/>
    <w:rsid w:val="00353CB6"/>
    <w:rsid w:val="0035568F"/>
    <w:rsid w:val="00355A3B"/>
    <w:rsid w:val="0035660F"/>
    <w:rsid w:val="00356EF6"/>
    <w:rsid w:val="003576E8"/>
    <w:rsid w:val="003603A6"/>
    <w:rsid w:val="00360EF8"/>
    <w:rsid w:val="0036169E"/>
    <w:rsid w:val="00361776"/>
    <w:rsid w:val="0036216F"/>
    <w:rsid w:val="00363DFE"/>
    <w:rsid w:val="00364546"/>
    <w:rsid w:val="00364798"/>
    <w:rsid w:val="003651A3"/>
    <w:rsid w:val="00365BD0"/>
    <w:rsid w:val="003662E2"/>
    <w:rsid w:val="00366AB5"/>
    <w:rsid w:val="00367575"/>
    <w:rsid w:val="00370154"/>
    <w:rsid w:val="0037024C"/>
    <w:rsid w:val="00370D04"/>
    <w:rsid w:val="003711B9"/>
    <w:rsid w:val="0037176F"/>
    <w:rsid w:val="003720CC"/>
    <w:rsid w:val="003723B8"/>
    <w:rsid w:val="003731EF"/>
    <w:rsid w:val="003736B5"/>
    <w:rsid w:val="00373CAB"/>
    <w:rsid w:val="00376AC4"/>
    <w:rsid w:val="00377AA5"/>
    <w:rsid w:val="00377AC5"/>
    <w:rsid w:val="0038027C"/>
    <w:rsid w:val="003820A4"/>
    <w:rsid w:val="003821BC"/>
    <w:rsid w:val="003831A2"/>
    <w:rsid w:val="00383AD6"/>
    <w:rsid w:val="00383BC9"/>
    <w:rsid w:val="0038443C"/>
    <w:rsid w:val="00385152"/>
    <w:rsid w:val="0038569C"/>
    <w:rsid w:val="00386CA9"/>
    <w:rsid w:val="00387A57"/>
    <w:rsid w:val="00390600"/>
    <w:rsid w:val="00390896"/>
    <w:rsid w:val="00390CC8"/>
    <w:rsid w:val="00392012"/>
    <w:rsid w:val="00392944"/>
    <w:rsid w:val="00393656"/>
    <w:rsid w:val="00393CB8"/>
    <w:rsid w:val="00393CDC"/>
    <w:rsid w:val="00393F22"/>
    <w:rsid w:val="0039481E"/>
    <w:rsid w:val="00394916"/>
    <w:rsid w:val="003953BF"/>
    <w:rsid w:val="003A0956"/>
    <w:rsid w:val="003A0E1D"/>
    <w:rsid w:val="003A17B9"/>
    <w:rsid w:val="003A18EA"/>
    <w:rsid w:val="003A1A67"/>
    <w:rsid w:val="003A2453"/>
    <w:rsid w:val="003A3527"/>
    <w:rsid w:val="003A37F8"/>
    <w:rsid w:val="003A3D84"/>
    <w:rsid w:val="003A3FDC"/>
    <w:rsid w:val="003A4E6F"/>
    <w:rsid w:val="003A4EBA"/>
    <w:rsid w:val="003A630D"/>
    <w:rsid w:val="003A68E6"/>
    <w:rsid w:val="003A715D"/>
    <w:rsid w:val="003A7427"/>
    <w:rsid w:val="003A76D8"/>
    <w:rsid w:val="003A7FD6"/>
    <w:rsid w:val="003B0D7E"/>
    <w:rsid w:val="003B1825"/>
    <w:rsid w:val="003B42C8"/>
    <w:rsid w:val="003B5822"/>
    <w:rsid w:val="003B5C61"/>
    <w:rsid w:val="003B651C"/>
    <w:rsid w:val="003B6B64"/>
    <w:rsid w:val="003C27C2"/>
    <w:rsid w:val="003C2DC3"/>
    <w:rsid w:val="003C2FDA"/>
    <w:rsid w:val="003C30BF"/>
    <w:rsid w:val="003C3165"/>
    <w:rsid w:val="003C42A4"/>
    <w:rsid w:val="003C4689"/>
    <w:rsid w:val="003C4C45"/>
    <w:rsid w:val="003C4F5D"/>
    <w:rsid w:val="003C616C"/>
    <w:rsid w:val="003C6686"/>
    <w:rsid w:val="003C673E"/>
    <w:rsid w:val="003C714C"/>
    <w:rsid w:val="003D15EE"/>
    <w:rsid w:val="003D172F"/>
    <w:rsid w:val="003D21E8"/>
    <w:rsid w:val="003D2A1B"/>
    <w:rsid w:val="003D3440"/>
    <w:rsid w:val="003D3F17"/>
    <w:rsid w:val="003D4898"/>
    <w:rsid w:val="003D5CAB"/>
    <w:rsid w:val="003D5D84"/>
    <w:rsid w:val="003D5F27"/>
    <w:rsid w:val="003D6072"/>
    <w:rsid w:val="003D6498"/>
    <w:rsid w:val="003D6711"/>
    <w:rsid w:val="003D6CC5"/>
    <w:rsid w:val="003D70A1"/>
    <w:rsid w:val="003D71E2"/>
    <w:rsid w:val="003D7BC4"/>
    <w:rsid w:val="003D7E95"/>
    <w:rsid w:val="003E008F"/>
    <w:rsid w:val="003E255C"/>
    <w:rsid w:val="003E2DB5"/>
    <w:rsid w:val="003E36D9"/>
    <w:rsid w:val="003E4A66"/>
    <w:rsid w:val="003E612B"/>
    <w:rsid w:val="003E659C"/>
    <w:rsid w:val="003E65C8"/>
    <w:rsid w:val="003E69CE"/>
    <w:rsid w:val="003E6DDB"/>
    <w:rsid w:val="003E71B1"/>
    <w:rsid w:val="003F0BC8"/>
    <w:rsid w:val="003F0DAC"/>
    <w:rsid w:val="003F1852"/>
    <w:rsid w:val="003F1BE8"/>
    <w:rsid w:val="003F1FE0"/>
    <w:rsid w:val="003F283D"/>
    <w:rsid w:val="003F4318"/>
    <w:rsid w:val="003F48AC"/>
    <w:rsid w:val="003F5900"/>
    <w:rsid w:val="003F6797"/>
    <w:rsid w:val="003F6E9B"/>
    <w:rsid w:val="003F7849"/>
    <w:rsid w:val="004001A6"/>
    <w:rsid w:val="0040031A"/>
    <w:rsid w:val="00400EF9"/>
    <w:rsid w:val="00400F48"/>
    <w:rsid w:val="00401401"/>
    <w:rsid w:val="0040237E"/>
    <w:rsid w:val="00403304"/>
    <w:rsid w:val="00403A6F"/>
    <w:rsid w:val="0040462E"/>
    <w:rsid w:val="00404E14"/>
    <w:rsid w:val="00405DD5"/>
    <w:rsid w:val="00406D68"/>
    <w:rsid w:val="00410035"/>
    <w:rsid w:val="00410355"/>
    <w:rsid w:val="00410CB8"/>
    <w:rsid w:val="00410FD6"/>
    <w:rsid w:val="004112D6"/>
    <w:rsid w:val="00411531"/>
    <w:rsid w:val="004116D4"/>
    <w:rsid w:val="00411F30"/>
    <w:rsid w:val="00413024"/>
    <w:rsid w:val="00413975"/>
    <w:rsid w:val="00414407"/>
    <w:rsid w:val="00414CD3"/>
    <w:rsid w:val="00415A7B"/>
    <w:rsid w:val="00415C22"/>
    <w:rsid w:val="00415CFB"/>
    <w:rsid w:val="0041615B"/>
    <w:rsid w:val="0041657E"/>
    <w:rsid w:val="00416BD0"/>
    <w:rsid w:val="00417C6A"/>
    <w:rsid w:val="0042026F"/>
    <w:rsid w:val="004204C3"/>
    <w:rsid w:val="00420C9D"/>
    <w:rsid w:val="00423808"/>
    <w:rsid w:val="00423D16"/>
    <w:rsid w:val="00425ECC"/>
    <w:rsid w:val="004262E3"/>
    <w:rsid w:val="00426EC0"/>
    <w:rsid w:val="0042714C"/>
    <w:rsid w:val="00427880"/>
    <w:rsid w:val="0043043B"/>
    <w:rsid w:val="00430DFD"/>
    <w:rsid w:val="004315B8"/>
    <w:rsid w:val="00431EF9"/>
    <w:rsid w:val="00432085"/>
    <w:rsid w:val="004342BB"/>
    <w:rsid w:val="004349D6"/>
    <w:rsid w:val="004370A7"/>
    <w:rsid w:val="0044080A"/>
    <w:rsid w:val="00440A61"/>
    <w:rsid w:val="00440B7E"/>
    <w:rsid w:val="00440F1F"/>
    <w:rsid w:val="00441CA5"/>
    <w:rsid w:val="004430A7"/>
    <w:rsid w:val="0044344A"/>
    <w:rsid w:val="00443A13"/>
    <w:rsid w:val="00444699"/>
    <w:rsid w:val="004446B6"/>
    <w:rsid w:val="00445BF4"/>
    <w:rsid w:val="00446339"/>
    <w:rsid w:val="00446437"/>
    <w:rsid w:val="004468BA"/>
    <w:rsid w:val="004468E8"/>
    <w:rsid w:val="004474C5"/>
    <w:rsid w:val="004515BA"/>
    <w:rsid w:val="0045282A"/>
    <w:rsid w:val="00453195"/>
    <w:rsid w:val="0045450B"/>
    <w:rsid w:val="004558FD"/>
    <w:rsid w:val="00455DC3"/>
    <w:rsid w:val="00455EC0"/>
    <w:rsid w:val="00456C99"/>
    <w:rsid w:val="00456D1F"/>
    <w:rsid w:val="00461580"/>
    <w:rsid w:val="00461A3B"/>
    <w:rsid w:val="00461AEE"/>
    <w:rsid w:val="00461E3F"/>
    <w:rsid w:val="00462377"/>
    <w:rsid w:val="00462ACA"/>
    <w:rsid w:val="00462F47"/>
    <w:rsid w:val="004638EB"/>
    <w:rsid w:val="00464010"/>
    <w:rsid w:val="00464F3C"/>
    <w:rsid w:val="00465136"/>
    <w:rsid w:val="0046575D"/>
    <w:rsid w:val="00467630"/>
    <w:rsid w:val="00467AA9"/>
    <w:rsid w:val="0047041F"/>
    <w:rsid w:val="004707BC"/>
    <w:rsid w:val="00470A55"/>
    <w:rsid w:val="004723B3"/>
    <w:rsid w:val="00472786"/>
    <w:rsid w:val="00473384"/>
    <w:rsid w:val="00474D81"/>
    <w:rsid w:val="00474E7B"/>
    <w:rsid w:val="004757A3"/>
    <w:rsid w:val="00476A75"/>
    <w:rsid w:val="00477E54"/>
    <w:rsid w:val="00480438"/>
    <w:rsid w:val="00480CFD"/>
    <w:rsid w:val="0048100C"/>
    <w:rsid w:val="004813B7"/>
    <w:rsid w:val="00482A26"/>
    <w:rsid w:val="004836B6"/>
    <w:rsid w:val="00483CF2"/>
    <w:rsid w:val="00483EF4"/>
    <w:rsid w:val="004842EB"/>
    <w:rsid w:val="00484A0B"/>
    <w:rsid w:val="00485567"/>
    <w:rsid w:val="00485D76"/>
    <w:rsid w:val="00485E1A"/>
    <w:rsid w:val="00486261"/>
    <w:rsid w:val="004905CE"/>
    <w:rsid w:val="0049064A"/>
    <w:rsid w:val="004906A1"/>
    <w:rsid w:val="00490A54"/>
    <w:rsid w:val="00491F58"/>
    <w:rsid w:val="00492D7D"/>
    <w:rsid w:val="00494213"/>
    <w:rsid w:val="004957D6"/>
    <w:rsid w:val="00495FB9"/>
    <w:rsid w:val="004976AB"/>
    <w:rsid w:val="004A05D0"/>
    <w:rsid w:val="004A14CC"/>
    <w:rsid w:val="004A186D"/>
    <w:rsid w:val="004A23E5"/>
    <w:rsid w:val="004A266A"/>
    <w:rsid w:val="004A2C7C"/>
    <w:rsid w:val="004A4066"/>
    <w:rsid w:val="004A42E7"/>
    <w:rsid w:val="004A44B1"/>
    <w:rsid w:val="004A4CAC"/>
    <w:rsid w:val="004A5C32"/>
    <w:rsid w:val="004B0C23"/>
    <w:rsid w:val="004B2407"/>
    <w:rsid w:val="004B28A1"/>
    <w:rsid w:val="004B2A63"/>
    <w:rsid w:val="004B31C6"/>
    <w:rsid w:val="004B31C9"/>
    <w:rsid w:val="004B32E9"/>
    <w:rsid w:val="004B36DD"/>
    <w:rsid w:val="004B5BB4"/>
    <w:rsid w:val="004B5CFD"/>
    <w:rsid w:val="004B6640"/>
    <w:rsid w:val="004B674C"/>
    <w:rsid w:val="004B6EDC"/>
    <w:rsid w:val="004C0435"/>
    <w:rsid w:val="004C0910"/>
    <w:rsid w:val="004C092F"/>
    <w:rsid w:val="004C0ACC"/>
    <w:rsid w:val="004C0B38"/>
    <w:rsid w:val="004C16B9"/>
    <w:rsid w:val="004C1738"/>
    <w:rsid w:val="004C1D54"/>
    <w:rsid w:val="004C312C"/>
    <w:rsid w:val="004C3321"/>
    <w:rsid w:val="004C334E"/>
    <w:rsid w:val="004C3DDD"/>
    <w:rsid w:val="004C4135"/>
    <w:rsid w:val="004C44E3"/>
    <w:rsid w:val="004C5BF1"/>
    <w:rsid w:val="004C5F83"/>
    <w:rsid w:val="004C6603"/>
    <w:rsid w:val="004C66C6"/>
    <w:rsid w:val="004C71E5"/>
    <w:rsid w:val="004D048E"/>
    <w:rsid w:val="004D06D1"/>
    <w:rsid w:val="004D0CAA"/>
    <w:rsid w:val="004D2033"/>
    <w:rsid w:val="004D21BA"/>
    <w:rsid w:val="004D230D"/>
    <w:rsid w:val="004D23C1"/>
    <w:rsid w:val="004D2834"/>
    <w:rsid w:val="004D49A2"/>
    <w:rsid w:val="004D4D28"/>
    <w:rsid w:val="004D5B79"/>
    <w:rsid w:val="004D5FF0"/>
    <w:rsid w:val="004D619D"/>
    <w:rsid w:val="004D660D"/>
    <w:rsid w:val="004D6C3A"/>
    <w:rsid w:val="004D6FB4"/>
    <w:rsid w:val="004D7DC5"/>
    <w:rsid w:val="004E03A1"/>
    <w:rsid w:val="004E0403"/>
    <w:rsid w:val="004E0758"/>
    <w:rsid w:val="004E0C33"/>
    <w:rsid w:val="004E0E66"/>
    <w:rsid w:val="004E1724"/>
    <w:rsid w:val="004E1B75"/>
    <w:rsid w:val="004E20A4"/>
    <w:rsid w:val="004E2E33"/>
    <w:rsid w:val="004E3B29"/>
    <w:rsid w:val="004E4B38"/>
    <w:rsid w:val="004E571C"/>
    <w:rsid w:val="004E588F"/>
    <w:rsid w:val="004E5C24"/>
    <w:rsid w:val="004E6C24"/>
    <w:rsid w:val="004E74CA"/>
    <w:rsid w:val="004E7F61"/>
    <w:rsid w:val="004F0322"/>
    <w:rsid w:val="004F0BBD"/>
    <w:rsid w:val="004F45BA"/>
    <w:rsid w:val="004F45F2"/>
    <w:rsid w:val="004F4A17"/>
    <w:rsid w:val="004F4C77"/>
    <w:rsid w:val="004F57C5"/>
    <w:rsid w:val="004F5F03"/>
    <w:rsid w:val="004F6945"/>
    <w:rsid w:val="004F7443"/>
    <w:rsid w:val="004F7C7B"/>
    <w:rsid w:val="00501E6F"/>
    <w:rsid w:val="0050288F"/>
    <w:rsid w:val="00502E83"/>
    <w:rsid w:val="00502FA9"/>
    <w:rsid w:val="005038E1"/>
    <w:rsid w:val="0050396D"/>
    <w:rsid w:val="00503C53"/>
    <w:rsid w:val="00504786"/>
    <w:rsid w:val="005062C4"/>
    <w:rsid w:val="00506750"/>
    <w:rsid w:val="005075C0"/>
    <w:rsid w:val="005078C0"/>
    <w:rsid w:val="00507A8F"/>
    <w:rsid w:val="005104E6"/>
    <w:rsid w:val="005107ED"/>
    <w:rsid w:val="00510A8E"/>
    <w:rsid w:val="00512F31"/>
    <w:rsid w:val="005134DC"/>
    <w:rsid w:val="00515097"/>
    <w:rsid w:val="00515FAC"/>
    <w:rsid w:val="00516CA0"/>
    <w:rsid w:val="00517693"/>
    <w:rsid w:val="0051791B"/>
    <w:rsid w:val="00517C94"/>
    <w:rsid w:val="00520041"/>
    <w:rsid w:val="00520917"/>
    <w:rsid w:val="0052094D"/>
    <w:rsid w:val="00521879"/>
    <w:rsid w:val="00521ED8"/>
    <w:rsid w:val="00522AD7"/>
    <w:rsid w:val="005230D2"/>
    <w:rsid w:val="005247FD"/>
    <w:rsid w:val="00524B65"/>
    <w:rsid w:val="0052561D"/>
    <w:rsid w:val="00525A8C"/>
    <w:rsid w:val="00525D67"/>
    <w:rsid w:val="00526BB3"/>
    <w:rsid w:val="00526E33"/>
    <w:rsid w:val="00530525"/>
    <w:rsid w:val="00530FA3"/>
    <w:rsid w:val="005310A2"/>
    <w:rsid w:val="005311D1"/>
    <w:rsid w:val="0053268E"/>
    <w:rsid w:val="00532962"/>
    <w:rsid w:val="00533427"/>
    <w:rsid w:val="00533B3F"/>
    <w:rsid w:val="0053413E"/>
    <w:rsid w:val="005343C2"/>
    <w:rsid w:val="0053567D"/>
    <w:rsid w:val="00535D3C"/>
    <w:rsid w:val="00536F61"/>
    <w:rsid w:val="0053759A"/>
    <w:rsid w:val="0054160F"/>
    <w:rsid w:val="005425B6"/>
    <w:rsid w:val="00542F7C"/>
    <w:rsid w:val="00544AEC"/>
    <w:rsid w:val="00545873"/>
    <w:rsid w:val="0054599B"/>
    <w:rsid w:val="0054672A"/>
    <w:rsid w:val="00546D9D"/>
    <w:rsid w:val="00547DE4"/>
    <w:rsid w:val="005506BD"/>
    <w:rsid w:val="00551816"/>
    <w:rsid w:val="00552908"/>
    <w:rsid w:val="00552AD6"/>
    <w:rsid w:val="00552B4E"/>
    <w:rsid w:val="00553A8B"/>
    <w:rsid w:val="005552C5"/>
    <w:rsid w:val="00556269"/>
    <w:rsid w:val="005568C1"/>
    <w:rsid w:val="00557FF4"/>
    <w:rsid w:val="0056014C"/>
    <w:rsid w:val="005605DD"/>
    <w:rsid w:val="0056147A"/>
    <w:rsid w:val="00561755"/>
    <w:rsid w:val="0056193F"/>
    <w:rsid w:val="00561F49"/>
    <w:rsid w:val="005620E7"/>
    <w:rsid w:val="005624F6"/>
    <w:rsid w:val="0056314A"/>
    <w:rsid w:val="00563B1D"/>
    <w:rsid w:val="00563C5E"/>
    <w:rsid w:val="005642E7"/>
    <w:rsid w:val="00564E5A"/>
    <w:rsid w:val="0056748F"/>
    <w:rsid w:val="005719D6"/>
    <w:rsid w:val="00571CCB"/>
    <w:rsid w:val="00572D2B"/>
    <w:rsid w:val="00573CC8"/>
    <w:rsid w:val="00574949"/>
    <w:rsid w:val="00574A9D"/>
    <w:rsid w:val="00575094"/>
    <w:rsid w:val="00575331"/>
    <w:rsid w:val="00575AFB"/>
    <w:rsid w:val="00576D81"/>
    <w:rsid w:val="0057726D"/>
    <w:rsid w:val="00577B9D"/>
    <w:rsid w:val="0058011A"/>
    <w:rsid w:val="0058019B"/>
    <w:rsid w:val="00582F31"/>
    <w:rsid w:val="00583059"/>
    <w:rsid w:val="0058388C"/>
    <w:rsid w:val="00583E67"/>
    <w:rsid w:val="00584128"/>
    <w:rsid w:val="005845F0"/>
    <w:rsid w:val="0058463E"/>
    <w:rsid w:val="005849D8"/>
    <w:rsid w:val="00584C4D"/>
    <w:rsid w:val="0058666D"/>
    <w:rsid w:val="005870DE"/>
    <w:rsid w:val="0058759A"/>
    <w:rsid w:val="005876B5"/>
    <w:rsid w:val="0058789C"/>
    <w:rsid w:val="0059124D"/>
    <w:rsid w:val="00591284"/>
    <w:rsid w:val="005915DF"/>
    <w:rsid w:val="00592781"/>
    <w:rsid w:val="00593107"/>
    <w:rsid w:val="00593203"/>
    <w:rsid w:val="005938F1"/>
    <w:rsid w:val="00593CAA"/>
    <w:rsid w:val="00593D99"/>
    <w:rsid w:val="00594910"/>
    <w:rsid w:val="00594B33"/>
    <w:rsid w:val="0059544A"/>
    <w:rsid w:val="005955F9"/>
    <w:rsid w:val="00596CC4"/>
    <w:rsid w:val="00597841"/>
    <w:rsid w:val="005A128B"/>
    <w:rsid w:val="005A147A"/>
    <w:rsid w:val="005A3658"/>
    <w:rsid w:val="005A370B"/>
    <w:rsid w:val="005A38B9"/>
    <w:rsid w:val="005A3F98"/>
    <w:rsid w:val="005A44CE"/>
    <w:rsid w:val="005A45C9"/>
    <w:rsid w:val="005A4FBE"/>
    <w:rsid w:val="005A567B"/>
    <w:rsid w:val="005A65FF"/>
    <w:rsid w:val="005A6DB1"/>
    <w:rsid w:val="005A6E54"/>
    <w:rsid w:val="005B1951"/>
    <w:rsid w:val="005B274A"/>
    <w:rsid w:val="005B3232"/>
    <w:rsid w:val="005B3592"/>
    <w:rsid w:val="005B3839"/>
    <w:rsid w:val="005B405A"/>
    <w:rsid w:val="005B4889"/>
    <w:rsid w:val="005B4EC5"/>
    <w:rsid w:val="005B526B"/>
    <w:rsid w:val="005B5416"/>
    <w:rsid w:val="005B6134"/>
    <w:rsid w:val="005B6689"/>
    <w:rsid w:val="005B697E"/>
    <w:rsid w:val="005B6E0F"/>
    <w:rsid w:val="005B78DC"/>
    <w:rsid w:val="005B7934"/>
    <w:rsid w:val="005B795F"/>
    <w:rsid w:val="005C0F46"/>
    <w:rsid w:val="005C18CB"/>
    <w:rsid w:val="005C2F92"/>
    <w:rsid w:val="005C39FD"/>
    <w:rsid w:val="005C46DC"/>
    <w:rsid w:val="005C46F2"/>
    <w:rsid w:val="005C4F58"/>
    <w:rsid w:val="005C5F37"/>
    <w:rsid w:val="005C7417"/>
    <w:rsid w:val="005C7BB7"/>
    <w:rsid w:val="005D0D78"/>
    <w:rsid w:val="005D2398"/>
    <w:rsid w:val="005D2707"/>
    <w:rsid w:val="005D2BDF"/>
    <w:rsid w:val="005D3361"/>
    <w:rsid w:val="005D3872"/>
    <w:rsid w:val="005D3DB2"/>
    <w:rsid w:val="005D531F"/>
    <w:rsid w:val="005D5EC1"/>
    <w:rsid w:val="005D709B"/>
    <w:rsid w:val="005D7991"/>
    <w:rsid w:val="005E0073"/>
    <w:rsid w:val="005E06C3"/>
    <w:rsid w:val="005E0977"/>
    <w:rsid w:val="005E0F42"/>
    <w:rsid w:val="005E5457"/>
    <w:rsid w:val="005E6045"/>
    <w:rsid w:val="005E61DB"/>
    <w:rsid w:val="005E724A"/>
    <w:rsid w:val="005E727A"/>
    <w:rsid w:val="005F0039"/>
    <w:rsid w:val="005F0665"/>
    <w:rsid w:val="005F0FEC"/>
    <w:rsid w:val="005F247E"/>
    <w:rsid w:val="005F2696"/>
    <w:rsid w:val="005F2FAE"/>
    <w:rsid w:val="005F32FE"/>
    <w:rsid w:val="005F4FA2"/>
    <w:rsid w:val="005F5775"/>
    <w:rsid w:val="005F6AA0"/>
    <w:rsid w:val="00600533"/>
    <w:rsid w:val="00601F70"/>
    <w:rsid w:val="00602F67"/>
    <w:rsid w:val="00603B73"/>
    <w:rsid w:val="006045A4"/>
    <w:rsid w:val="00604ED1"/>
    <w:rsid w:val="0060566E"/>
    <w:rsid w:val="00605C13"/>
    <w:rsid w:val="00606F05"/>
    <w:rsid w:val="00610A2C"/>
    <w:rsid w:val="00610B25"/>
    <w:rsid w:val="00610C13"/>
    <w:rsid w:val="006119AA"/>
    <w:rsid w:val="00611E3F"/>
    <w:rsid w:val="00612130"/>
    <w:rsid w:val="00612244"/>
    <w:rsid w:val="00612265"/>
    <w:rsid w:val="00612E8D"/>
    <w:rsid w:val="0061475E"/>
    <w:rsid w:val="00614CE8"/>
    <w:rsid w:val="006152A1"/>
    <w:rsid w:val="00615498"/>
    <w:rsid w:val="00615802"/>
    <w:rsid w:val="006160DF"/>
    <w:rsid w:val="00616ABF"/>
    <w:rsid w:val="00616F71"/>
    <w:rsid w:val="006174F2"/>
    <w:rsid w:val="0062107E"/>
    <w:rsid w:val="00622543"/>
    <w:rsid w:val="006231D4"/>
    <w:rsid w:val="006233D3"/>
    <w:rsid w:val="0062342A"/>
    <w:rsid w:val="00623590"/>
    <w:rsid w:val="006238BD"/>
    <w:rsid w:val="00623908"/>
    <w:rsid w:val="00625012"/>
    <w:rsid w:val="00625211"/>
    <w:rsid w:val="006267A4"/>
    <w:rsid w:val="00627508"/>
    <w:rsid w:val="00627D85"/>
    <w:rsid w:val="0063005A"/>
    <w:rsid w:val="00630467"/>
    <w:rsid w:val="0063092F"/>
    <w:rsid w:val="00630B0B"/>
    <w:rsid w:val="006312E6"/>
    <w:rsid w:val="0063196C"/>
    <w:rsid w:val="006321FE"/>
    <w:rsid w:val="006328DD"/>
    <w:rsid w:val="006328E1"/>
    <w:rsid w:val="006330AC"/>
    <w:rsid w:val="0063361D"/>
    <w:rsid w:val="0063453B"/>
    <w:rsid w:val="00634985"/>
    <w:rsid w:val="006367B1"/>
    <w:rsid w:val="00637199"/>
    <w:rsid w:val="00637CF6"/>
    <w:rsid w:val="006400F3"/>
    <w:rsid w:val="006402B0"/>
    <w:rsid w:val="0064070C"/>
    <w:rsid w:val="006407AC"/>
    <w:rsid w:val="00640C7D"/>
    <w:rsid w:val="00641318"/>
    <w:rsid w:val="0064189B"/>
    <w:rsid w:val="006418FC"/>
    <w:rsid w:val="00641B90"/>
    <w:rsid w:val="00642A32"/>
    <w:rsid w:val="00642C6B"/>
    <w:rsid w:val="00642EC8"/>
    <w:rsid w:val="0064304D"/>
    <w:rsid w:val="006445C7"/>
    <w:rsid w:val="006448BE"/>
    <w:rsid w:val="00644B93"/>
    <w:rsid w:val="00644C82"/>
    <w:rsid w:val="00645309"/>
    <w:rsid w:val="006460A8"/>
    <w:rsid w:val="006469EE"/>
    <w:rsid w:val="00646AEB"/>
    <w:rsid w:val="00650333"/>
    <w:rsid w:val="006516EB"/>
    <w:rsid w:val="0065227E"/>
    <w:rsid w:val="00652F50"/>
    <w:rsid w:val="00653074"/>
    <w:rsid w:val="00653359"/>
    <w:rsid w:val="00653416"/>
    <w:rsid w:val="00653D94"/>
    <w:rsid w:val="00653F96"/>
    <w:rsid w:val="00654590"/>
    <w:rsid w:val="006560FB"/>
    <w:rsid w:val="006563D0"/>
    <w:rsid w:val="006571B7"/>
    <w:rsid w:val="00657341"/>
    <w:rsid w:val="00660A58"/>
    <w:rsid w:val="00660A8A"/>
    <w:rsid w:val="00660DEB"/>
    <w:rsid w:val="00660E08"/>
    <w:rsid w:val="00661593"/>
    <w:rsid w:val="0066168D"/>
    <w:rsid w:val="00662693"/>
    <w:rsid w:val="00664402"/>
    <w:rsid w:val="00665143"/>
    <w:rsid w:val="00665915"/>
    <w:rsid w:val="00665F36"/>
    <w:rsid w:val="00666CB7"/>
    <w:rsid w:val="00667544"/>
    <w:rsid w:val="00667AF2"/>
    <w:rsid w:val="006700F8"/>
    <w:rsid w:val="00670247"/>
    <w:rsid w:val="00671471"/>
    <w:rsid w:val="00671A0F"/>
    <w:rsid w:val="00672825"/>
    <w:rsid w:val="0067311F"/>
    <w:rsid w:val="00673575"/>
    <w:rsid w:val="006736B8"/>
    <w:rsid w:val="00673791"/>
    <w:rsid w:val="00673C65"/>
    <w:rsid w:val="0067536C"/>
    <w:rsid w:val="00676370"/>
    <w:rsid w:val="006771F7"/>
    <w:rsid w:val="00677582"/>
    <w:rsid w:val="0068100B"/>
    <w:rsid w:val="006814BD"/>
    <w:rsid w:val="00683A63"/>
    <w:rsid w:val="00686229"/>
    <w:rsid w:val="0068784F"/>
    <w:rsid w:val="00687BD1"/>
    <w:rsid w:val="00690A18"/>
    <w:rsid w:val="00691CB5"/>
    <w:rsid w:val="00691D2D"/>
    <w:rsid w:val="006922BE"/>
    <w:rsid w:val="006A1DC9"/>
    <w:rsid w:val="006A2526"/>
    <w:rsid w:val="006A267D"/>
    <w:rsid w:val="006A3238"/>
    <w:rsid w:val="006A326F"/>
    <w:rsid w:val="006A3C10"/>
    <w:rsid w:val="006A3C4F"/>
    <w:rsid w:val="006A5D7D"/>
    <w:rsid w:val="006A5E91"/>
    <w:rsid w:val="006A62E3"/>
    <w:rsid w:val="006B39C5"/>
    <w:rsid w:val="006B3F75"/>
    <w:rsid w:val="006B419F"/>
    <w:rsid w:val="006B47DE"/>
    <w:rsid w:val="006B556C"/>
    <w:rsid w:val="006B5E1A"/>
    <w:rsid w:val="006B666D"/>
    <w:rsid w:val="006B6DF5"/>
    <w:rsid w:val="006B70CA"/>
    <w:rsid w:val="006B7378"/>
    <w:rsid w:val="006C0E20"/>
    <w:rsid w:val="006C1E54"/>
    <w:rsid w:val="006C2277"/>
    <w:rsid w:val="006C3090"/>
    <w:rsid w:val="006C4717"/>
    <w:rsid w:val="006C4A54"/>
    <w:rsid w:val="006C52F7"/>
    <w:rsid w:val="006C6276"/>
    <w:rsid w:val="006C6350"/>
    <w:rsid w:val="006C6C92"/>
    <w:rsid w:val="006C6EF8"/>
    <w:rsid w:val="006D032A"/>
    <w:rsid w:val="006D0D5D"/>
    <w:rsid w:val="006D0F9D"/>
    <w:rsid w:val="006D3003"/>
    <w:rsid w:val="006D3EF0"/>
    <w:rsid w:val="006D4988"/>
    <w:rsid w:val="006D4BEC"/>
    <w:rsid w:val="006D4E0B"/>
    <w:rsid w:val="006D5BBD"/>
    <w:rsid w:val="006D5DE7"/>
    <w:rsid w:val="006D5DF4"/>
    <w:rsid w:val="006D6307"/>
    <w:rsid w:val="006D707C"/>
    <w:rsid w:val="006D7425"/>
    <w:rsid w:val="006E12A8"/>
    <w:rsid w:val="006E134D"/>
    <w:rsid w:val="006E13D4"/>
    <w:rsid w:val="006E213A"/>
    <w:rsid w:val="006E3768"/>
    <w:rsid w:val="006E40BF"/>
    <w:rsid w:val="006E4408"/>
    <w:rsid w:val="006E4D86"/>
    <w:rsid w:val="006E50A5"/>
    <w:rsid w:val="006E5312"/>
    <w:rsid w:val="006E5F78"/>
    <w:rsid w:val="006E607F"/>
    <w:rsid w:val="006E62EB"/>
    <w:rsid w:val="006E7045"/>
    <w:rsid w:val="006F0483"/>
    <w:rsid w:val="006F1158"/>
    <w:rsid w:val="006F1634"/>
    <w:rsid w:val="006F17D7"/>
    <w:rsid w:val="006F1DB2"/>
    <w:rsid w:val="006F1F8E"/>
    <w:rsid w:val="006F2435"/>
    <w:rsid w:val="006F4395"/>
    <w:rsid w:val="006F4BBD"/>
    <w:rsid w:val="006F5EA3"/>
    <w:rsid w:val="006F5F5D"/>
    <w:rsid w:val="006F5FB9"/>
    <w:rsid w:val="006F618A"/>
    <w:rsid w:val="006F645A"/>
    <w:rsid w:val="006F6601"/>
    <w:rsid w:val="006F7A0A"/>
    <w:rsid w:val="007000C7"/>
    <w:rsid w:val="00700156"/>
    <w:rsid w:val="00700F47"/>
    <w:rsid w:val="00701702"/>
    <w:rsid w:val="007036CA"/>
    <w:rsid w:val="007049F6"/>
    <w:rsid w:val="00705D02"/>
    <w:rsid w:val="00706C15"/>
    <w:rsid w:val="00706C7D"/>
    <w:rsid w:val="00706DDA"/>
    <w:rsid w:val="007070AB"/>
    <w:rsid w:val="007107AA"/>
    <w:rsid w:val="0071089C"/>
    <w:rsid w:val="0071134A"/>
    <w:rsid w:val="007118FA"/>
    <w:rsid w:val="00712089"/>
    <w:rsid w:val="00714708"/>
    <w:rsid w:val="007154A5"/>
    <w:rsid w:val="007159A7"/>
    <w:rsid w:val="00716A6E"/>
    <w:rsid w:val="007209CA"/>
    <w:rsid w:val="00720A4C"/>
    <w:rsid w:val="00720E99"/>
    <w:rsid w:val="00721667"/>
    <w:rsid w:val="007218DD"/>
    <w:rsid w:val="00721EF7"/>
    <w:rsid w:val="007220D1"/>
    <w:rsid w:val="007229E2"/>
    <w:rsid w:val="00724295"/>
    <w:rsid w:val="00726DB5"/>
    <w:rsid w:val="00726E52"/>
    <w:rsid w:val="00726E69"/>
    <w:rsid w:val="007279A6"/>
    <w:rsid w:val="00730002"/>
    <w:rsid w:val="007303EA"/>
    <w:rsid w:val="00730851"/>
    <w:rsid w:val="00730A0A"/>
    <w:rsid w:val="00730B3E"/>
    <w:rsid w:val="00730C8A"/>
    <w:rsid w:val="0073171E"/>
    <w:rsid w:val="00731975"/>
    <w:rsid w:val="00732027"/>
    <w:rsid w:val="00732051"/>
    <w:rsid w:val="00732AE6"/>
    <w:rsid w:val="007342EE"/>
    <w:rsid w:val="00734F4B"/>
    <w:rsid w:val="00735835"/>
    <w:rsid w:val="00735AF2"/>
    <w:rsid w:val="00740498"/>
    <w:rsid w:val="007407D4"/>
    <w:rsid w:val="00740CBB"/>
    <w:rsid w:val="007412D6"/>
    <w:rsid w:val="007421B3"/>
    <w:rsid w:val="0074260A"/>
    <w:rsid w:val="00742BDC"/>
    <w:rsid w:val="0074430E"/>
    <w:rsid w:val="00744D55"/>
    <w:rsid w:val="00745B4E"/>
    <w:rsid w:val="00745DF7"/>
    <w:rsid w:val="00745E04"/>
    <w:rsid w:val="007466AE"/>
    <w:rsid w:val="0075065E"/>
    <w:rsid w:val="00750E86"/>
    <w:rsid w:val="007511B4"/>
    <w:rsid w:val="0075124C"/>
    <w:rsid w:val="007514AA"/>
    <w:rsid w:val="007517AA"/>
    <w:rsid w:val="00751F5B"/>
    <w:rsid w:val="00752083"/>
    <w:rsid w:val="007525D3"/>
    <w:rsid w:val="00752CFD"/>
    <w:rsid w:val="00752E44"/>
    <w:rsid w:val="00752FD8"/>
    <w:rsid w:val="0075319E"/>
    <w:rsid w:val="007542A8"/>
    <w:rsid w:val="00755231"/>
    <w:rsid w:val="0075550C"/>
    <w:rsid w:val="00755D51"/>
    <w:rsid w:val="00755EDF"/>
    <w:rsid w:val="00756528"/>
    <w:rsid w:val="007569DA"/>
    <w:rsid w:val="00757F45"/>
    <w:rsid w:val="00760AB5"/>
    <w:rsid w:val="007610D8"/>
    <w:rsid w:val="007626EA"/>
    <w:rsid w:val="00762CE2"/>
    <w:rsid w:val="00762F1B"/>
    <w:rsid w:val="007631FC"/>
    <w:rsid w:val="007634C8"/>
    <w:rsid w:val="00763E5F"/>
    <w:rsid w:val="00764273"/>
    <w:rsid w:val="0076496A"/>
    <w:rsid w:val="00765654"/>
    <w:rsid w:val="007668D7"/>
    <w:rsid w:val="00766B29"/>
    <w:rsid w:val="0076757A"/>
    <w:rsid w:val="00767828"/>
    <w:rsid w:val="0077054C"/>
    <w:rsid w:val="00771097"/>
    <w:rsid w:val="007714FF"/>
    <w:rsid w:val="0077173B"/>
    <w:rsid w:val="007723CD"/>
    <w:rsid w:val="00772FB9"/>
    <w:rsid w:val="00773366"/>
    <w:rsid w:val="00774195"/>
    <w:rsid w:val="007744C1"/>
    <w:rsid w:val="00775699"/>
    <w:rsid w:val="00775D9B"/>
    <w:rsid w:val="00776149"/>
    <w:rsid w:val="00776B16"/>
    <w:rsid w:val="00776B60"/>
    <w:rsid w:val="00780010"/>
    <w:rsid w:val="00780A20"/>
    <w:rsid w:val="00780E3E"/>
    <w:rsid w:val="00781EEC"/>
    <w:rsid w:val="00782E76"/>
    <w:rsid w:val="00783975"/>
    <w:rsid w:val="0078573E"/>
    <w:rsid w:val="0078592E"/>
    <w:rsid w:val="007861DD"/>
    <w:rsid w:val="00786A16"/>
    <w:rsid w:val="0079141A"/>
    <w:rsid w:val="007916F9"/>
    <w:rsid w:val="00791CB3"/>
    <w:rsid w:val="00792973"/>
    <w:rsid w:val="00793D94"/>
    <w:rsid w:val="00795056"/>
    <w:rsid w:val="00795302"/>
    <w:rsid w:val="00796442"/>
    <w:rsid w:val="00796724"/>
    <w:rsid w:val="00796DB9"/>
    <w:rsid w:val="00797A05"/>
    <w:rsid w:val="007A0540"/>
    <w:rsid w:val="007A24C7"/>
    <w:rsid w:val="007A288A"/>
    <w:rsid w:val="007A2F44"/>
    <w:rsid w:val="007A3EF6"/>
    <w:rsid w:val="007A4857"/>
    <w:rsid w:val="007A5051"/>
    <w:rsid w:val="007A5E58"/>
    <w:rsid w:val="007A79B6"/>
    <w:rsid w:val="007A7E55"/>
    <w:rsid w:val="007B01C5"/>
    <w:rsid w:val="007B0E27"/>
    <w:rsid w:val="007B14BD"/>
    <w:rsid w:val="007B1C46"/>
    <w:rsid w:val="007B24E3"/>
    <w:rsid w:val="007B34A5"/>
    <w:rsid w:val="007B4263"/>
    <w:rsid w:val="007B4E43"/>
    <w:rsid w:val="007B5304"/>
    <w:rsid w:val="007B5AE4"/>
    <w:rsid w:val="007B5B37"/>
    <w:rsid w:val="007B6977"/>
    <w:rsid w:val="007B7319"/>
    <w:rsid w:val="007B7BBD"/>
    <w:rsid w:val="007C0431"/>
    <w:rsid w:val="007C08B0"/>
    <w:rsid w:val="007C272C"/>
    <w:rsid w:val="007C2D36"/>
    <w:rsid w:val="007C321C"/>
    <w:rsid w:val="007C45F9"/>
    <w:rsid w:val="007C51D9"/>
    <w:rsid w:val="007C5BB9"/>
    <w:rsid w:val="007C6F73"/>
    <w:rsid w:val="007C7641"/>
    <w:rsid w:val="007C77BA"/>
    <w:rsid w:val="007C79C4"/>
    <w:rsid w:val="007D0528"/>
    <w:rsid w:val="007D1485"/>
    <w:rsid w:val="007D18C5"/>
    <w:rsid w:val="007D195C"/>
    <w:rsid w:val="007D2F14"/>
    <w:rsid w:val="007D3343"/>
    <w:rsid w:val="007D38D5"/>
    <w:rsid w:val="007D3B29"/>
    <w:rsid w:val="007D3B9D"/>
    <w:rsid w:val="007D4118"/>
    <w:rsid w:val="007D4FA8"/>
    <w:rsid w:val="007D54BB"/>
    <w:rsid w:val="007D5910"/>
    <w:rsid w:val="007D6387"/>
    <w:rsid w:val="007E03CA"/>
    <w:rsid w:val="007E04BE"/>
    <w:rsid w:val="007E187E"/>
    <w:rsid w:val="007E1B69"/>
    <w:rsid w:val="007E1DC2"/>
    <w:rsid w:val="007E1FEA"/>
    <w:rsid w:val="007E295B"/>
    <w:rsid w:val="007E2BFF"/>
    <w:rsid w:val="007E64D1"/>
    <w:rsid w:val="007E6FB1"/>
    <w:rsid w:val="007F0479"/>
    <w:rsid w:val="007F0EB0"/>
    <w:rsid w:val="007F1461"/>
    <w:rsid w:val="007F1866"/>
    <w:rsid w:val="007F1B3E"/>
    <w:rsid w:val="007F298C"/>
    <w:rsid w:val="007F314A"/>
    <w:rsid w:val="007F3A6B"/>
    <w:rsid w:val="007F3EBA"/>
    <w:rsid w:val="007F46A2"/>
    <w:rsid w:val="007F4CF9"/>
    <w:rsid w:val="007F5201"/>
    <w:rsid w:val="007F648C"/>
    <w:rsid w:val="007F7A80"/>
    <w:rsid w:val="007F7CC5"/>
    <w:rsid w:val="008005F7"/>
    <w:rsid w:val="0080127A"/>
    <w:rsid w:val="00805126"/>
    <w:rsid w:val="00805966"/>
    <w:rsid w:val="00805D7D"/>
    <w:rsid w:val="00806780"/>
    <w:rsid w:val="008068AB"/>
    <w:rsid w:val="008069FC"/>
    <w:rsid w:val="00806B21"/>
    <w:rsid w:val="00806B2A"/>
    <w:rsid w:val="0080701B"/>
    <w:rsid w:val="00807F73"/>
    <w:rsid w:val="00810340"/>
    <w:rsid w:val="008103FF"/>
    <w:rsid w:val="00810B24"/>
    <w:rsid w:val="00811019"/>
    <w:rsid w:val="0081187B"/>
    <w:rsid w:val="00811B4A"/>
    <w:rsid w:val="00811BA6"/>
    <w:rsid w:val="008132F4"/>
    <w:rsid w:val="0081372B"/>
    <w:rsid w:val="00814838"/>
    <w:rsid w:val="00816101"/>
    <w:rsid w:val="008168E9"/>
    <w:rsid w:val="00816A13"/>
    <w:rsid w:val="00822804"/>
    <w:rsid w:val="00822D6D"/>
    <w:rsid w:val="00823DE5"/>
    <w:rsid w:val="008248A1"/>
    <w:rsid w:val="00824E95"/>
    <w:rsid w:val="0082502C"/>
    <w:rsid w:val="0082511E"/>
    <w:rsid w:val="008254C1"/>
    <w:rsid w:val="008269B7"/>
    <w:rsid w:val="00826F03"/>
    <w:rsid w:val="008270F5"/>
    <w:rsid w:val="00830149"/>
    <w:rsid w:val="00830232"/>
    <w:rsid w:val="00830B3F"/>
    <w:rsid w:val="00832711"/>
    <w:rsid w:val="00834031"/>
    <w:rsid w:val="008341E9"/>
    <w:rsid w:val="00834DE6"/>
    <w:rsid w:val="00835698"/>
    <w:rsid w:val="008369C8"/>
    <w:rsid w:val="0083707D"/>
    <w:rsid w:val="00837B01"/>
    <w:rsid w:val="00840A14"/>
    <w:rsid w:val="008418B0"/>
    <w:rsid w:val="00841DB7"/>
    <w:rsid w:val="008439A4"/>
    <w:rsid w:val="0084409E"/>
    <w:rsid w:val="00844620"/>
    <w:rsid w:val="0084467D"/>
    <w:rsid w:val="008448B7"/>
    <w:rsid w:val="00845F06"/>
    <w:rsid w:val="0084630C"/>
    <w:rsid w:val="00846C4A"/>
    <w:rsid w:val="008505C5"/>
    <w:rsid w:val="00850E95"/>
    <w:rsid w:val="008518B5"/>
    <w:rsid w:val="00851A28"/>
    <w:rsid w:val="00851EC2"/>
    <w:rsid w:val="00851F80"/>
    <w:rsid w:val="008525E6"/>
    <w:rsid w:val="00852717"/>
    <w:rsid w:val="00852B9C"/>
    <w:rsid w:val="00852BDB"/>
    <w:rsid w:val="00853C18"/>
    <w:rsid w:val="00856DC4"/>
    <w:rsid w:val="008606C6"/>
    <w:rsid w:val="00860A99"/>
    <w:rsid w:val="00860C34"/>
    <w:rsid w:val="00861F11"/>
    <w:rsid w:val="008627AD"/>
    <w:rsid w:val="00862E28"/>
    <w:rsid w:val="008639BD"/>
    <w:rsid w:val="00863D85"/>
    <w:rsid w:val="00865BAF"/>
    <w:rsid w:val="008665C5"/>
    <w:rsid w:val="00867683"/>
    <w:rsid w:val="008707CE"/>
    <w:rsid w:val="00870AAA"/>
    <w:rsid w:val="00870FEC"/>
    <w:rsid w:val="0087151C"/>
    <w:rsid w:val="0087192A"/>
    <w:rsid w:val="00871CDF"/>
    <w:rsid w:val="00871D20"/>
    <w:rsid w:val="00872723"/>
    <w:rsid w:val="00872992"/>
    <w:rsid w:val="00873422"/>
    <w:rsid w:val="0087398A"/>
    <w:rsid w:val="00873A01"/>
    <w:rsid w:val="00873CE2"/>
    <w:rsid w:val="00873DA5"/>
    <w:rsid w:val="00873EE0"/>
    <w:rsid w:val="008740DC"/>
    <w:rsid w:val="008746C1"/>
    <w:rsid w:val="008764D4"/>
    <w:rsid w:val="00877903"/>
    <w:rsid w:val="008811EF"/>
    <w:rsid w:val="0088369A"/>
    <w:rsid w:val="0088386E"/>
    <w:rsid w:val="00883D7D"/>
    <w:rsid w:val="00884111"/>
    <w:rsid w:val="008846A9"/>
    <w:rsid w:val="008859F3"/>
    <w:rsid w:val="00887072"/>
    <w:rsid w:val="00891EC0"/>
    <w:rsid w:val="00892727"/>
    <w:rsid w:val="008933FF"/>
    <w:rsid w:val="00893B5F"/>
    <w:rsid w:val="00894AD5"/>
    <w:rsid w:val="00895A92"/>
    <w:rsid w:val="00897587"/>
    <w:rsid w:val="008A0707"/>
    <w:rsid w:val="008A089F"/>
    <w:rsid w:val="008A12B2"/>
    <w:rsid w:val="008A12FD"/>
    <w:rsid w:val="008A1771"/>
    <w:rsid w:val="008A1D3B"/>
    <w:rsid w:val="008A5971"/>
    <w:rsid w:val="008A63D6"/>
    <w:rsid w:val="008A7530"/>
    <w:rsid w:val="008A7B5F"/>
    <w:rsid w:val="008B098E"/>
    <w:rsid w:val="008B16E2"/>
    <w:rsid w:val="008B1D81"/>
    <w:rsid w:val="008B1F1D"/>
    <w:rsid w:val="008B2080"/>
    <w:rsid w:val="008B21A5"/>
    <w:rsid w:val="008B2388"/>
    <w:rsid w:val="008B2587"/>
    <w:rsid w:val="008B359D"/>
    <w:rsid w:val="008B41A9"/>
    <w:rsid w:val="008B577D"/>
    <w:rsid w:val="008B5EE8"/>
    <w:rsid w:val="008B6091"/>
    <w:rsid w:val="008B6221"/>
    <w:rsid w:val="008B6EEF"/>
    <w:rsid w:val="008B7A19"/>
    <w:rsid w:val="008C0A43"/>
    <w:rsid w:val="008C0D9C"/>
    <w:rsid w:val="008C1BF0"/>
    <w:rsid w:val="008C242F"/>
    <w:rsid w:val="008C2645"/>
    <w:rsid w:val="008C38AB"/>
    <w:rsid w:val="008C4533"/>
    <w:rsid w:val="008C49DA"/>
    <w:rsid w:val="008C5796"/>
    <w:rsid w:val="008C7179"/>
    <w:rsid w:val="008C721F"/>
    <w:rsid w:val="008D095A"/>
    <w:rsid w:val="008D0BF6"/>
    <w:rsid w:val="008D0DF4"/>
    <w:rsid w:val="008D0F2F"/>
    <w:rsid w:val="008D11FB"/>
    <w:rsid w:val="008D36DF"/>
    <w:rsid w:val="008D3FA4"/>
    <w:rsid w:val="008D58F7"/>
    <w:rsid w:val="008D5961"/>
    <w:rsid w:val="008D626A"/>
    <w:rsid w:val="008D63E9"/>
    <w:rsid w:val="008D650B"/>
    <w:rsid w:val="008D684F"/>
    <w:rsid w:val="008D6B8B"/>
    <w:rsid w:val="008E0938"/>
    <w:rsid w:val="008E16B4"/>
    <w:rsid w:val="008E182C"/>
    <w:rsid w:val="008E1A92"/>
    <w:rsid w:val="008E1E25"/>
    <w:rsid w:val="008E20C8"/>
    <w:rsid w:val="008E38B0"/>
    <w:rsid w:val="008E3DD6"/>
    <w:rsid w:val="008E3E8B"/>
    <w:rsid w:val="008E4555"/>
    <w:rsid w:val="008E51D7"/>
    <w:rsid w:val="008E6131"/>
    <w:rsid w:val="008E6F44"/>
    <w:rsid w:val="008F138E"/>
    <w:rsid w:val="008F1BAF"/>
    <w:rsid w:val="008F27D1"/>
    <w:rsid w:val="008F2CE7"/>
    <w:rsid w:val="008F2E99"/>
    <w:rsid w:val="008F5E22"/>
    <w:rsid w:val="008F6562"/>
    <w:rsid w:val="008F76B4"/>
    <w:rsid w:val="008F76ED"/>
    <w:rsid w:val="008F7AEE"/>
    <w:rsid w:val="0090048E"/>
    <w:rsid w:val="009027ED"/>
    <w:rsid w:val="00903151"/>
    <w:rsid w:val="00904D95"/>
    <w:rsid w:val="0090758D"/>
    <w:rsid w:val="0090794E"/>
    <w:rsid w:val="00907C01"/>
    <w:rsid w:val="00907EB0"/>
    <w:rsid w:val="00910494"/>
    <w:rsid w:val="00910DB3"/>
    <w:rsid w:val="00910F46"/>
    <w:rsid w:val="00911194"/>
    <w:rsid w:val="00911459"/>
    <w:rsid w:val="0091164F"/>
    <w:rsid w:val="009118B9"/>
    <w:rsid w:val="00911B02"/>
    <w:rsid w:val="009124B3"/>
    <w:rsid w:val="00912EDB"/>
    <w:rsid w:val="00913AB0"/>
    <w:rsid w:val="00913D3F"/>
    <w:rsid w:val="009149D4"/>
    <w:rsid w:val="00914A5B"/>
    <w:rsid w:val="00916367"/>
    <w:rsid w:val="00916928"/>
    <w:rsid w:val="00916A13"/>
    <w:rsid w:val="00916B22"/>
    <w:rsid w:val="0091773E"/>
    <w:rsid w:val="0092028C"/>
    <w:rsid w:val="0092060E"/>
    <w:rsid w:val="00921D54"/>
    <w:rsid w:val="00921E30"/>
    <w:rsid w:val="00922768"/>
    <w:rsid w:val="00922D53"/>
    <w:rsid w:val="00923050"/>
    <w:rsid w:val="00923D1A"/>
    <w:rsid w:val="00924864"/>
    <w:rsid w:val="0092493D"/>
    <w:rsid w:val="00924DB1"/>
    <w:rsid w:val="009250D1"/>
    <w:rsid w:val="00925A7A"/>
    <w:rsid w:val="00925BF7"/>
    <w:rsid w:val="00925C44"/>
    <w:rsid w:val="00925CBF"/>
    <w:rsid w:val="00927118"/>
    <w:rsid w:val="0092731D"/>
    <w:rsid w:val="00927F14"/>
    <w:rsid w:val="009302CB"/>
    <w:rsid w:val="009307B6"/>
    <w:rsid w:val="009307CB"/>
    <w:rsid w:val="00930964"/>
    <w:rsid w:val="00930E81"/>
    <w:rsid w:val="0093184D"/>
    <w:rsid w:val="009319FC"/>
    <w:rsid w:val="00931EDC"/>
    <w:rsid w:val="0093306F"/>
    <w:rsid w:val="0093355D"/>
    <w:rsid w:val="00934254"/>
    <w:rsid w:val="0093457A"/>
    <w:rsid w:val="00934850"/>
    <w:rsid w:val="00934F24"/>
    <w:rsid w:val="00936979"/>
    <w:rsid w:val="00937193"/>
    <w:rsid w:val="0093740C"/>
    <w:rsid w:val="00937AC5"/>
    <w:rsid w:val="0094249B"/>
    <w:rsid w:val="009434D4"/>
    <w:rsid w:val="00943AEE"/>
    <w:rsid w:val="00945622"/>
    <w:rsid w:val="00946D2D"/>
    <w:rsid w:val="00947480"/>
    <w:rsid w:val="0095047A"/>
    <w:rsid w:val="00950A51"/>
    <w:rsid w:val="0095117F"/>
    <w:rsid w:val="0095132C"/>
    <w:rsid w:val="009525B9"/>
    <w:rsid w:val="009536C5"/>
    <w:rsid w:val="009538B8"/>
    <w:rsid w:val="00953C00"/>
    <w:rsid w:val="00954358"/>
    <w:rsid w:val="00954489"/>
    <w:rsid w:val="0095487E"/>
    <w:rsid w:val="0095610C"/>
    <w:rsid w:val="009564D8"/>
    <w:rsid w:val="00956E9C"/>
    <w:rsid w:val="009577BF"/>
    <w:rsid w:val="009578A6"/>
    <w:rsid w:val="00960352"/>
    <w:rsid w:val="00961352"/>
    <w:rsid w:val="00961B46"/>
    <w:rsid w:val="00961F7A"/>
    <w:rsid w:val="00962A12"/>
    <w:rsid w:val="00963147"/>
    <w:rsid w:val="00963848"/>
    <w:rsid w:val="00963EA2"/>
    <w:rsid w:val="0096414C"/>
    <w:rsid w:val="0096458B"/>
    <w:rsid w:val="00965194"/>
    <w:rsid w:val="009653AF"/>
    <w:rsid w:val="00965E48"/>
    <w:rsid w:val="00967440"/>
    <w:rsid w:val="00967B73"/>
    <w:rsid w:val="00967EB9"/>
    <w:rsid w:val="0097038B"/>
    <w:rsid w:val="009707A7"/>
    <w:rsid w:val="00970E26"/>
    <w:rsid w:val="00970FB9"/>
    <w:rsid w:val="00971326"/>
    <w:rsid w:val="009723B6"/>
    <w:rsid w:val="00972479"/>
    <w:rsid w:val="00976851"/>
    <w:rsid w:val="009817D5"/>
    <w:rsid w:val="00981C56"/>
    <w:rsid w:val="00982239"/>
    <w:rsid w:val="00982962"/>
    <w:rsid w:val="0098347E"/>
    <w:rsid w:val="009836F2"/>
    <w:rsid w:val="00983D89"/>
    <w:rsid w:val="00984482"/>
    <w:rsid w:val="00986CC4"/>
    <w:rsid w:val="00986EE7"/>
    <w:rsid w:val="00987244"/>
    <w:rsid w:val="00987BD8"/>
    <w:rsid w:val="00990137"/>
    <w:rsid w:val="0099137F"/>
    <w:rsid w:val="00991F83"/>
    <w:rsid w:val="0099238D"/>
    <w:rsid w:val="009926C1"/>
    <w:rsid w:val="00992A14"/>
    <w:rsid w:val="00992D55"/>
    <w:rsid w:val="00992EEF"/>
    <w:rsid w:val="009930A7"/>
    <w:rsid w:val="0099350A"/>
    <w:rsid w:val="00993F15"/>
    <w:rsid w:val="00994034"/>
    <w:rsid w:val="0099469C"/>
    <w:rsid w:val="00994F44"/>
    <w:rsid w:val="00995688"/>
    <w:rsid w:val="00996970"/>
    <w:rsid w:val="00997631"/>
    <w:rsid w:val="00997F75"/>
    <w:rsid w:val="009A06E8"/>
    <w:rsid w:val="009A0FD1"/>
    <w:rsid w:val="009A1A33"/>
    <w:rsid w:val="009A21E5"/>
    <w:rsid w:val="009A304C"/>
    <w:rsid w:val="009A3461"/>
    <w:rsid w:val="009A34CD"/>
    <w:rsid w:val="009A3C01"/>
    <w:rsid w:val="009A3C84"/>
    <w:rsid w:val="009A3DC9"/>
    <w:rsid w:val="009A5597"/>
    <w:rsid w:val="009A565D"/>
    <w:rsid w:val="009A5D27"/>
    <w:rsid w:val="009B0546"/>
    <w:rsid w:val="009B0900"/>
    <w:rsid w:val="009B106E"/>
    <w:rsid w:val="009B1703"/>
    <w:rsid w:val="009B2349"/>
    <w:rsid w:val="009B2750"/>
    <w:rsid w:val="009B4E79"/>
    <w:rsid w:val="009B7956"/>
    <w:rsid w:val="009B7C4A"/>
    <w:rsid w:val="009C0999"/>
    <w:rsid w:val="009C13E5"/>
    <w:rsid w:val="009C15AC"/>
    <w:rsid w:val="009C176F"/>
    <w:rsid w:val="009C1F23"/>
    <w:rsid w:val="009C2356"/>
    <w:rsid w:val="009C2B5C"/>
    <w:rsid w:val="009C3A05"/>
    <w:rsid w:val="009C3E26"/>
    <w:rsid w:val="009C4D9E"/>
    <w:rsid w:val="009C5529"/>
    <w:rsid w:val="009C7121"/>
    <w:rsid w:val="009C78F0"/>
    <w:rsid w:val="009D09BB"/>
    <w:rsid w:val="009D0B94"/>
    <w:rsid w:val="009D0F5B"/>
    <w:rsid w:val="009D24A9"/>
    <w:rsid w:val="009D2F94"/>
    <w:rsid w:val="009D377E"/>
    <w:rsid w:val="009D4793"/>
    <w:rsid w:val="009D4A69"/>
    <w:rsid w:val="009D564B"/>
    <w:rsid w:val="009D5E5F"/>
    <w:rsid w:val="009D6451"/>
    <w:rsid w:val="009D7946"/>
    <w:rsid w:val="009E0A48"/>
    <w:rsid w:val="009E33B6"/>
    <w:rsid w:val="009E39A7"/>
    <w:rsid w:val="009E404F"/>
    <w:rsid w:val="009E453D"/>
    <w:rsid w:val="009E4D23"/>
    <w:rsid w:val="009E5CD7"/>
    <w:rsid w:val="009E69C7"/>
    <w:rsid w:val="009E7185"/>
    <w:rsid w:val="009E71C9"/>
    <w:rsid w:val="009E7C35"/>
    <w:rsid w:val="009F0086"/>
    <w:rsid w:val="009F08D8"/>
    <w:rsid w:val="009F09CE"/>
    <w:rsid w:val="009F0A55"/>
    <w:rsid w:val="009F0B6B"/>
    <w:rsid w:val="009F0F0F"/>
    <w:rsid w:val="009F15B7"/>
    <w:rsid w:val="009F20AC"/>
    <w:rsid w:val="009F2BF3"/>
    <w:rsid w:val="009F2C73"/>
    <w:rsid w:val="009F2EB1"/>
    <w:rsid w:val="009F3B74"/>
    <w:rsid w:val="009F4665"/>
    <w:rsid w:val="009F469A"/>
    <w:rsid w:val="009F581D"/>
    <w:rsid w:val="009F5C5C"/>
    <w:rsid w:val="009F6363"/>
    <w:rsid w:val="009F7F85"/>
    <w:rsid w:val="00A009F3"/>
    <w:rsid w:val="00A01771"/>
    <w:rsid w:val="00A01855"/>
    <w:rsid w:val="00A019DE"/>
    <w:rsid w:val="00A01A81"/>
    <w:rsid w:val="00A024BF"/>
    <w:rsid w:val="00A035BA"/>
    <w:rsid w:val="00A03BF1"/>
    <w:rsid w:val="00A03DAB"/>
    <w:rsid w:val="00A03FA0"/>
    <w:rsid w:val="00A04CC2"/>
    <w:rsid w:val="00A06151"/>
    <w:rsid w:val="00A07053"/>
    <w:rsid w:val="00A10391"/>
    <w:rsid w:val="00A11B5B"/>
    <w:rsid w:val="00A12620"/>
    <w:rsid w:val="00A1391E"/>
    <w:rsid w:val="00A13E73"/>
    <w:rsid w:val="00A140C1"/>
    <w:rsid w:val="00A148EF"/>
    <w:rsid w:val="00A149BC"/>
    <w:rsid w:val="00A14A69"/>
    <w:rsid w:val="00A16386"/>
    <w:rsid w:val="00A165D9"/>
    <w:rsid w:val="00A16ACF"/>
    <w:rsid w:val="00A17545"/>
    <w:rsid w:val="00A1790B"/>
    <w:rsid w:val="00A17AFA"/>
    <w:rsid w:val="00A201D0"/>
    <w:rsid w:val="00A20748"/>
    <w:rsid w:val="00A20895"/>
    <w:rsid w:val="00A21247"/>
    <w:rsid w:val="00A21D1C"/>
    <w:rsid w:val="00A2205E"/>
    <w:rsid w:val="00A230CF"/>
    <w:rsid w:val="00A23143"/>
    <w:rsid w:val="00A23C40"/>
    <w:rsid w:val="00A23E17"/>
    <w:rsid w:val="00A25F67"/>
    <w:rsid w:val="00A263D1"/>
    <w:rsid w:val="00A26B36"/>
    <w:rsid w:val="00A27210"/>
    <w:rsid w:val="00A272FA"/>
    <w:rsid w:val="00A273CB"/>
    <w:rsid w:val="00A30608"/>
    <w:rsid w:val="00A3144A"/>
    <w:rsid w:val="00A31A86"/>
    <w:rsid w:val="00A3314D"/>
    <w:rsid w:val="00A34532"/>
    <w:rsid w:val="00A349C3"/>
    <w:rsid w:val="00A35322"/>
    <w:rsid w:val="00A35D07"/>
    <w:rsid w:val="00A36117"/>
    <w:rsid w:val="00A376B9"/>
    <w:rsid w:val="00A37941"/>
    <w:rsid w:val="00A400E9"/>
    <w:rsid w:val="00A40236"/>
    <w:rsid w:val="00A403AD"/>
    <w:rsid w:val="00A41185"/>
    <w:rsid w:val="00A4146C"/>
    <w:rsid w:val="00A415D9"/>
    <w:rsid w:val="00A4187F"/>
    <w:rsid w:val="00A43521"/>
    <w:rsid w:val="00A43718"/>
    <w:rsid w:val="00A44FC2"/>
    <w:rsid w:val="00A45434"/>
    <w:rsid w:val="00A45B32"/>
    <w:rsid w:val="00A464A2"/>
    <w:rsid w:val="00A464CA"/>
    <w:rsid w:val="00A4681E"/>
    <w:rsid w:val="00A46C13"/>
    <w:rsid w:val="00A5059C"/>
    <w:rsid w:val="00A5075C"/>
    <w:rsid w:val="00A51D69"/>
    <w:rsid w:val="00A51E27"/>
    <w:rsid w:val="00A52F1A"/>
    <w:rsid w:val="00A5350A"/>
    <w:rsid w:val="00A53746"/>
    <w:rsid w:val="00A5454B"/>
    <w:rsid w:val="00A550BD"/>
    <w:rsid w:val="00A555F4"/>
    <w:rsid w:val="00A55711"/>
    <w:rsid w:val="00A56E1E"/>
    <w:rsid w:val="00A577E0"/>
    <w:rsid w:val="00A603CD"/>
    <w:rsid w:val="00A60EB4"/>
    <w:rsid w:val="00A613C0"/>
    <w:rsid w:val="00A6166E"/>
    <w:rsid w:val="00A6232F"/>
    <w:rsid w:val="00A628B5"/>
    <w:rsid w:val="00A62982"/>
    <w:rsid w:val="00A62ABC"/>
    <w:rsid w:val="00A62E2C"/>
    <w:rsid w:val="00A643FF"/>
    <w:rsid w:val="00A64537"/>
    <w:rsid w:val="00A647D9"/>
    <w:rsid w:val="00A64811"/>
    <w:rsid w:val="00A65857"/>
    <w:rsid w:val="00A66515"/>
    <w:rsid w:val="00A66533"/>
    <w:rsid w:val="00A66F6A"/>
    <w:rsid w:val="00A676D6"/>
    <w:rsid w:val="00A67B03"/>
    <w:rsid w:val="00A71B63"/>
    <w:rsid w:val="00A71C26"/>
    <w:rsid w:val="00A724EF"/>
    <w:rsid w:val="00A72846"/>
    <w:rsid w:val="00A72D09"/>
    <w:rsid w:val="00A72DEF"/>
    <w:rsid w:val="00A73571"/>
    <w:rsid w:val="00A735A3"/>
    <w:rsid w:val="00A73F74"/>
    <w:rsid w:val="00A74939"/>
    <w:rsid w:val="00A75DE3"/>
    <w:rsid w:val="00A761E9"/>
    <w:rsid w:val="00A76352"/>
    <w:rsid w:val="00A7638C"/>
    <w:rsid w:val="00A76C13"/>
    <w:rsid w:val="00A771C7"/>
    <w:rsid w:val="00A80194"/>
    <w:rsid w:val="00A81C0A"/>
    <w:rsid w:val="00A8290D"/>
    <w:rsid w:val="00A83EDC"/>
    <w:rsid w:val="00A83F0D"/>
    <w:rsid w:val="00A84C6E"/>
    <w:rsid w:val="00A85C1A"/>
    <w:rsid w:val="00A85F75"/>
    <w:rsid w:val="00A86A35"/>
    <w:rsid w:val="00A875D5"/>
    <w:rsid w:val="00A879D0"/>
    <w:rsid w:val="00A87E2F"/>
    <w:rsid w:val="00A9014A"/>
    <w:rsid w:val="00A902B5"/>
    <w:rsid w:val="00A908E7"/>
    <w:rsid w:val="00A9103A"/>
    <w:rsid w:val="00A917E2"/>
    <w:rsid w:val="00A92511"/>
    <w:rsid w:val="00A929B8"/>
    <w:rsid w:val="00A94850"/>
    <w:rsid w:val="00A94B9F"/>
    <w:rsid w:val="00A95662"/>
    <w:rsid w:val="00A96529"/>
    <w:rsid w:val="00A96ABC"/>
    <w:rsid w:val="00A97A8B"/>
    <w:rsid w:val="00AA0221"/>
    <w:rsid w:val="00AA0ED2"/>
    <w:rsid w:val="00AA1AE1"/>
    <w:rsid w:val="00AA498D"/>
    <w:rsid w:val="00AA4FA9"/>
    <w:rsid w:val="00AA4FBB"/>
    <w:rsid w:val="00AA5E79"/>
    <w:rsid w:val="00AA5FFE"/>
    <w:rsid w:val="00AA62D1"/>
    <w:rsid w:val="00AA705C"/>
    <w:rsid w:val="00AB02A7"/>
    <w:rsid w:val="00AB178E"/>
    <w:rsid w:val="00AB2870"/>
    <w:rsid w:val="00AB3420"/>
    <w:rsid w:val="00AB35E0"/>
    <w:rsid w:val="00AB406F"/>
    <w:rsid w:val="00AB4366"/>
    <w:rsid w:val="00AB45BC"/>
    <w:rsid w:val="00AB5E53"/>
    <w:rsid w:val="00AB61A9"/>
    <w:rsid w:val="00AB6AC7"/>
    <w:rsid w:val="00AB758F"/>
    <w:rsid w:val="00AB7B88"/>
    <w:rsid w:val="00AB7E42"/>
    <w:rsid w:val="00AC035B"/>
    <w:rsid w:val="00AC0590"/>
    <w:rsid w:val="00AC087B"/>
    <w:rsid w:val="00AC0F51"/>
    <w:rsid w:val="00AC1F79"/>
    <w:rsid w:val="00AC3014"/>
    <w:rsid w:val="00AC31FD"/>
    <w:rsid w:val="00AC41F9"/>
    <w:rsid w:val="00AC462C"/>
    <w:rsid w:val="00AC46E9"/>
    <w:rsid w:val="00AC50B4"/>
    <w:rsid w:val="00AC51EC"/>
    <w:rsid w:val="00AC5409"/>
    <w:rsid w:val="00AC5520"/>
    <w:rsid w:val="00AC5F3F"/>
    <w:rsid w:val="00AC6947"/>
    <w:rsid w:val="00AC7D76"/>
    <w:rsid w:val="00AD2DAA"/>
    <w:rsid w:val="00AD3F97"/>
    <w:rsid w:val="00AD427B"/>
    <w:rsid w:val="00AD4A99"/>
    <w:rsid w:val="00AD4FFF"/>
    <w:rsid w:val="00AE035F"/>
    <w:rsid w:val="00AE0B57"/>
    <w:rsid w:val="00AE1591"/>
    <w:rsid w:val="00AE19FF"/>
    <w:rsid w:val="00AE248D"/>
    <w:rsid w:val="00AE2E61"/>
    <w:rsid w:val="00AE31A8"/>
    <w:rsid w:val="00AE34D6"/>
    <w:rsid w:val="00AE42D4"/>
    <w:rsid w:val="00AE4EFD"/>
    <w:rsid w:val="00AE6808"/>
    <w:rsid w:val="00AE6FD4"/>
    <w:rsid w:val="00AF0057"/>
    <w:rsid w:val="00AF10E4"/>
    <w:rsid w:val="00AF12C0"/>
    <w:rsid w:val="00AF2266"/>
    <w:rsid w:val="00AF24CD"/>
    <w:rsid w:val="00AF3846"/>
    <w:rsid w:val="00AF41C4"/>
    <w:rsid w:val="00AF4282"/>
    <w:rsid w:val="00AF4656"/>
    <w:rsid w:val="00AF6011"/>
    <w:rsid w:val="00AF6084"/>
    <w:rsid w:val="00AF7184"/>
    <w:rsid w:val="00AF7275"/>
    <w:rsid w:val="00B005CC"/>
    <w:rsid w:val="00B01772"/>
    <w:rsid w:val="00B0278B"/>
    <w:rsid w:val="00B0279E"/>
    <w:rsid w:val="00B03830"/>
    <w:rsid w:val="00B04244"/>
    <w:rsid w:val="00B050AF"/>
    <w:rsid w:val="00B0585D"/>
    <w:rsid w:val="00B06A4C"/>
    <w:rsid w:val="00B06B3F"/>
    <w:rsid w:val="00B06C61"/>
    <w:rsid w:val="00B06F7C"/>
    <w:rsid w:val="00B07F61"/>
    <w:rsid w:val="00B107D0"/>
    <w:rsid w:val="00B10EA5"/>
    <w:rsid w:val="00B11B74"/>
    <w:rsid w:val="00B127CF"/>
    <w:rsid w:val="00B136F5"/>
    <w:rsid w:val="00B13A17"/>
    <w:rsid w:val="00B13CF5"/>
    <w:rsid w:val="00B1488C"/>
    <w:rsid w:val="00B1543B"/>
    <w:rsid w:val="00B15956"/>
    <w:rsid w:val="00B15FB3"/>
    <w:rsid w:val="00B169F7"/>
    <w:rsid w:val="00B16ECB"/>
    <w:rsid w:val="00B2069C"/>
    <w:rsid w:val="00B20A5A"/>
    <w:rsid w:val="00B20BE5"/>
    <w:rsid w:val="00B2184E"/>
    <w:rsid w:val="00B226A4"/>
    <w:rsid w:val="00B2528D"/>
    <w:rsid w:val="00B25374"/>
    <w:rsid w:val="00B25ECF"/>
    <w:rsid w:val="00B263DA"/>
    <w:rsid w:val="00B27067"/>
    <w:rsid w:val="00B30786"/>
    <w:rsid w:val="00B30F90"/>
    <w:rsid w:val="00B34BBC"/>
    <w:rsid w:val="00B369AD"/>
    <w:rsid w:val="00B36A59"/>
    <w:rsid w:val="00B36B5B"/>
    <w:rsid w:val="00B37254"/>
    <w:rsid w:val="00B40A91"/>
    <w:rsid w:val="00B41EF6"/>
    <w:rsid w:val="00B44518"/>
    <w:rsid w:val="00B44C1C"/>
    <w:rsid w:val="00B453D5"/>
    <w:rsid w:val="00B45A0B"/>
    <w:rsid w:val="00B45B7A"/>
    <w:rsid w:val="00B46FEA"/>
    <w:rsid w:val="00B4777D"/>
    <w:rsid w:val="00B47927"/>
    <w:rsid w:val="00B47C96"/>
    <w:rsid w:val="00B50152"/>
    <w:rsid w:val="00B51112"/>
    <w:rsid w:val="00B51A3A"/>
    <w:rsid w:val="00B5246E"/>
    <w:rsid w:val="00B52542"/>
    <w:rsid w:val="00B52A12"/>
    <w:rsid w:val="00B53D1F"/>
    <w:rsid w:val="00B55BEF"/>
    <w:rsid w:val="00B564D6"/>
    <w:rsid w:val="00B565AF"/>
    <w:rsid w:val="00B566D7"/>
    <w:rsid w:val="00B56763"/>
    <w:rsid w:val="00B56F4D"/>
    <w:rsid w:val="00B57243"/>
    <w:rsid w:val="00B57C0A"/>
    <w:rsid w:val="00B6037B"/>
    <w:rsid w:val="00B606AB"/>
    <w:rsid w:val="00B608C1"/>
    <w:rsid w:val="00B60C9C"/>
    <w:rsid w:val="00B60DAB"/>
    <w:rsid w:val="00B60E5E"/>
    <w:rsid w:val="00B60FF9"/>
    <w:rsid w:val="00B6100B"/>
    <w:rsid w:val="00B61372"/>
    <w:rsid w:val="00B61E29"/>
    <w:rsid w:val="00B626E2"/>
    <w:rsid w:val="00B62745"/>
    <w:rsid w:val="00B634F8"/>
    <w:rsid w:val="00B63799"/>
    <w:rsid w:val="00B65C76"/>
    <w:rsid w:val="00B67329"/>
    <w:rsid w:val="00B67779"/>
    <w:rsid w:val="00B70C7A"/>
    <w:rsid w:val="00B71250"/>
    <w:rsid w:val="00B713D1"/>
    <w:rsid w:val="00B713FE"/>
    <w:rsid w:val="00B719A6"/>
    <w:rsid w:val="00B71D91"/>
    <w:rsid w:val="00B7224F"/>
    <w:rsid w:val="00B72511"/>
    <w:rsid w:val="00B726DB"/>
    <w:rsid w:val="00B7293D"/>
    <w:rsid w:val="00B74D3C"/>
    <w:rsid w:val="00B74EA7"/>
    <w:rsid w:val="00B76824"/>
    <w:rsid w:val="00B769CC"/>
    <w:rsid w:val="00B76BFC"/>
    <w:rsid w:val="00B76C2E"/>
    <w:rsid w:val="00B76D4B"/>
    <w:rsid w:val="00B76DC8"/>
    <w:rsid w:val="00B76F8C"/>
    <w:rsid w:val="00B774C0"/>
    <w:rsid w:val="00B77899"/>
    <w:rsid w:val="00B805CE"/>
    <w:rsid w:val="00B81861"/>
    <w:rsid w:val="00B81E2C"/>
    <w:rsid w:val="00B81F02"/>
    <w:rsid w:val="00B82369"/>
    <w:rsid w:val="00B823CA"/>
    <w:rsid w:val="00B82483"/>
    <w:rsid w:val="00B838D6"/>
    <w:rsid w:val="00B84301"/>
    <w:rsid w:val="00B878E0"/>
    <w:rsid w:val="00B87F6B"/>
    <w:rsid w:val="00B902B9"/>
    <w:rsid w:val="00B9031F"/>
    <w:rsid w:val="00B904B2"/>
    <w:rsid w:val="00B90AD9"/>
    <w:rsid w:val="00B93008"/>
    <w:rsid w:val="00B94801"/>
    <w:rsid w:val="00B94831"/>
    <w:rsid w:val="00B952B4"/>
    <w:rsid w:val="00B95506"/>
    <w:rsid w:val="00B95BE3"/>
    <w:rsid w:val="00B97317"/>
    <w:rsid w:val="00BA0356"/>
    <w:rsid w:val="00BA03D0"/>
    <w:rsid w:val="00BA0FB2"/>
    <w:rsid w:val="00BA1517"/>
    <w:rsid w:val="00BA1886"/>
    <w:rsid w:val="00BA19DC"/>
    <w:rsid w:val="00BA1B72"/>
    <w:rsid w:val="00BA2473"/>
    <w:rsid w:val="00BA41DA"/>
    <w:rsid w:val="00BA5F21"/>
    <w:rsid w:val="00BA62D2"/>
    <w:rsid w:val="00BB0239"/>
    <w:rsid w:val="00BB0DB6"/>
    <w:rsid w:val="00BB0DC0"/>
    <w:rsid w:val="00BB12B4"/>
    <w:rsid w:val="00BB17F0"/>
    <w:rsid w:val="00BB223B"/>
    <w:rsid w:val="00BB26AE"/>
    <w:rsid w:val="00BB2787"/>
    <w:rsid w:val="00BB3555"/>
    <w:rsid w:val="00BB355E"/>
    <w:rsid w:val="00BB36C9"/>
    <w:rsid w:val="00BB438D"/>
    <w:rsid w:val="00BB4A60"/>
    <w:rsid w:val="00BB5135"/>
    <w:rsid w:val="00BB5505"/>
    <w:rsid w:val="00BB554D"/>
    <w:rsid w:val="00BB7F6B"/>
    <w:rsid w:val="00BC0866"/>
    <w:rsid w:val="00BC0CE1"/>
    <w:rsid w:val="00BC0FBF"/>
    <w:rsid w:val="00BC12E2"/>
    <w:rsid w:val="00BC1FE3"/>
    <w:rsid w:val="00BC32E3"/>
    <w:rsid w:val="00BC347B"/>
    <w:rsid w:val="00BC3BD8"/>
    <w:rsid w:val="00BC431E"/>
    <w:rsid w:val="00BC465B"/>
    <w:rsid w:val="00BC483F"/>
    <w:rsid w:val="00BC643F"/>
    <w:rsid w:val="00BC7093"/>
    <w:rsid w:val="00BC743C"/>
    <w:rsid w:val="00BD175A"/>
    <w:rsid w:val="00BD17DF"/>
    <w:rsid w:val="00BD207C"/>
    <w:rsid w:val="00BD2DAF"/>
    <w:rsid w:val="00BD2DEF"/>
    <w:rsid w:val="00BD310E"/>
    <w:rsid w:val="00BD323D"/>
    <w:rsid w:val="00BD36F1"/>
    <w:rsid w:val="00BD5401"/>
    <w:rsid w:val="00BD68A1"/>
    <w:rsid w:val="00BD745B"/>
    <w:rsid w:val="00BD771F"/>
    <w:rsid w:val="00BD79E0"/>
    <w:rsid w:val="00BD7B23"/>
    <w:rsid w:val="00BE17AD"/>
    <w:rsid w:val="00BE2183"/>
    <w:rsid w:val="00BE3270"/>
    <w:rsid w:val="00BE3609"/>
    <w:rsid w:val="00BE3833"/>
    <w:rsid w:val="00BE485F"/>
    <w:rsid w:val="00BE48A9"/>
    <w:rsid w:val="00BE6667"/>
    <w:rsid w:val="00BE7693"/>
    <w:rsid w:val="00BF05EB"/>
    <w:rsid w:val="00BF07E6"/>
    <w:rsid w:val="00BF1F18"/>
    <w:rsid w:val="00BF1F30"/>
    <w:rsid w:val="00BF2257"/>
    <w:rsid w:val="00BF3E0C"/>
    <w:rsid w:val="00BF4418"/>
    <w:rsid w:val="00BF4B20"/>
    <w:rsid w:val="00BF5D19"/>
    <w:rsid w:val="00BF624C"/>
    <w:rsid w:val="00BF6DB2"/>
    <w:rsid w:val="00BF7186"/>
    <w:rsid w:val="00BF7B9A"/>
    <w:rsid w:val="00BF7ED3"/>
    <w:rsid w:val="00C00A21"/>
    <w:rsid w:val="00C01084"/>
    <w:rsid w:val="00C01145"/>
    <w:rsid w:val="00C014AE"/>
    <w:rsid w:val="00C018D8"/>
    <w:rsid w:val="00C01BDE"/>
    <w:rsid w:val="00C038ED"/>
    <w:rsid w:val="00C043E0"/>
    <w:rsid w:val="00C052D7"/>
    <w:rsid w:val="00C057E2"/>
    <w:rsid w:val="00C0729F"/>
    <w:rsid w:val="00C0777C"/>
    <w:rsid w:val="00C07AE3"/>
    <w:rsid w:val="00C10110"/>
    <w:rsid w:val="00C10B83"/>
    <w:rsid w:val="00C10D53"/>
    <w:rsid w:val="00C13309"/>
    <w:rsid w:val="00C14191"/>
    <w:rsid w:val="00C142CE"/>
    <w:rsid w:val="00C1508B"/>
    <w:rsid w:val="00C15E59"/>
    <w:rsid w:val="00C16FFA"/>
    <w:rsid w:val="00C172CE"/>
    <w:rsid w:val="00C2068C"/>
    <w:rsid w:val="00C20A20"/>
    <w:rsid w:val="00C20AD3"/>
    <w:rsid w:val="00C20D36"/>
    <w:rsid w:val="00C213C4"/>
    <w:rsid w:val="00C216D9"/>
    <w:rsid w:val="00C22077"/>
    <w:rsid w:val="00C22221"/>
    <w:rsid w:val="00C22780"/>
    <w:rsid w:val="00C2330F"/>
    <w:rsid w:val="00C238E1"/>
    <w:rsid w:val="00C23C7A"/>
    <w:rsid w:val="00C23C95"/>
    <w:rsid w:val="00C24213"/>
    <w:rsid w:val="00C25F54"/>
    <w:rsid w:val="00C26B2A"/>
    <w:rsid w:val="00C26B84"/>
    <w:rsid w:val="00C27202"/>
    <w:rsid w:val="00C27B67"/>
    <w:rsid w:val="00C30134"/>
    <w:rsid w:val="00C3048D"/>
    <w:rsid w:val="00C307DF"/>
    <w:rsid w:val="00C32309"/>
    <w:rsid w:val="00C330A1"/>
    <w:rsid w:val="00C33346"/>
    <w:rsid w:val="00C33CB8"/>
    <w:rsid w:val="00C34D15"/>
    <w:rsid w:val="00C35C31"/>
    <w:rsid w:val="00C367CD"/>
    <w:rsid w:val="00C36DFA"/>
    <w:rsid w:val="00C37826"/>
    <w:rsid w:val="00C40193"/>
    <w:rsid w:val="00C4040B"/>
    <w:rsid w:val="00C406AB"/>
    <w:rsid w:val="00C40A1E"/>
    <w:rsid w:val="00C40BD1"/>
    <w:rsid w:val="00C40E09"/>
    <w:rsid w:val="00C411D8"/>
    <w:rsid w:val="00C41247"/>
    <w:rsid w:val="00C4166F"/>
    <w:rsid w:val="00C424CE"/>
    <w:rsid w:val="00C42FEA"/>
    <w:rsid w:val="00C433F7"/>
    <w:rsid w:val="00C43881"/>
    <w:rsid w:val="00C43B66"/>
    <w:rsid w:val="00C4448D"/>
    <w:rsid w:val="00C44656"/>
    <w:rsid w:val="00C44D8A"/>
    <w:rsid w:val="00C458AD"/>
    <w:rsid w:val="00C462E8"/>
    <w:rsid w:val="00C4788D"/>
    <w:rsid w:val="00C47A5F"/>
    <w:rsid w:val="00C47D47"/>
    <w:rsid w:val="00C501FC"/>
    <w:rsid w:val="00C51121"/>
    <w:rsid w:val="00C51CB7"/>
    <w:rsid w:val="00C52148"/>
    <w:rsid w:val="00C5295F"/>
    <w:rsid w:val="00C52D84"/>
    <w:rsid w:val="00C53DE1"/>
    <w:rsid w:val="00C54A65"/>
    <w:rsid w:val="00C55121"/>
    <w:rsid w:val="00C562F3"/>
    <w:rsid w:val="00C56811"/>
    <w:rsid w:val="00C571B7"/>
    <w:rsid w:val="00C60456"/>
    <w:rsid w:val="00C604A0"/>
    <w:rsid w:val="00C60CB1"/>
    <w:rsid w:val="00C6340A"/>
    <w:rsid w:val="00C6382F"/>
    <w:rsid w:val="00C65595"/>
    <w:rsid w:val="00C6646E"/>
    <w:rsid w:val="00C70245"/>
    <w:rsid w:val="00C706A3"/>
    <w:rsid w:val="00C70F14"/>
    <w:rsid w:val="00C71A6E"/>
    <w:rsid w:val="00C71D08"/>
    <w:rsid w:val="00C72620"/>
    <w:rsid w:val="00C726A3"/>
    <w:rsid w:val="00C72766"/>
    <w:rsid w:val="00C735C8"/>
    <w:rsid w:val="00C73846"/>
    <w:rsid w:val="00C7446D"/>
    <w:rsid w:val="00C7462F"/>
    <w:rsid w:val="00C74DDD"/>
    <w:rsid w:val="00C75083"/>
    <w:rsid w:val="00C7553D"/>
    <w:rsid w:val="00C769DA"/>
    <w:rsid w:val="00C7739A"/>
    <w:rsid w:val="00C775A7"/>
    <w:rsid w:val="00C80BC5"/>
    <w:rsid w:val="00C8187B"/>
    <w:rsid w:val="00C81BB7"/>
    <w:rsid w:val="00C822EF"/>
    <w:rsid w:val="00C826DE"/>
    <w:rsid w:val="00C8322A"/>
    <w:rsid w:val="00C83394"/>
    <w:rsid w:val="00C83916"/>
    <w:rsid w:val="00C8447C"/>
    <w:rsid w:val="00C854C6"/>
    <w:rsid w:val="00C85A12"/>
    <w:rsid w:val="00C85FAA"/>
    <w:rsid w:val="00C86283"/>
    <w:rsid w:val="00C866B0"/>
    <w:rsid w:val="00C86A71"/>
    <w:rsid w:val="00C8743D"/>
    <w:rsid w:val="00C9165E"/>
    <w:rsid w:val="00C9197A"/>
    <w:rsid w:val="00C91C52"/>
    <w:rsid w:val="00C91C8D"/>
    <w:rsid w:val="00C937E4"/>
    <w:rsid w:val="00C9406E"/>
    <w:rsid w:val="00C9430E"/>
    <w:rsid w:val="00C94685"/>
    <w:rsid w:val="00C94B39"/>
    <w:rsid w:val="00C952AC"/>
    <w:rsid w:val="00C95CE2"/>
    <w:rsid w:val="00C95D18"/>
    <w:rsid w:val="00C967DC"/>
    <w:rsid w:val="00C97C47"/>
    <w:rsid w:val="00CA0448"/>
    <w:rsid w:val="00CA0A34"/>
    <w:rsid w:val="00CA13D6"/>
    <w:rsid w:val="00CA1BF3"/>
    <w:rsid w:val="00CA2E19"/>
    <w:rsid w:val="00CA352A"/>
    <w:rsid w:val="00CA42B6"/>
    <w:rsid w:val="00CA4612"/>
    <w:rsid w:val="00CA4719"/>
    <w:rsid w:val="00CA53D5"/>
    <w:rsid w:val="00CA54D6"/>
    <w:rsid w:val="00CA5557"/>
    <w:rsid w:val="00CA71F7"/>
    <w:rsid w:val="00CA77B0"/>
    <w:rsid w:val="00CB033E"/>
    <w:rsid w:val="00CB0E5E"/>
    <w:rsid w:val="00CB25B3"/>
    <w:rsid w:val="00CB2728"/>
    <w:rsid w:val="00CB2B60"/>
    <w:rsid w:val="00CB2E5E"/>
    <w:rsid w:val="00CB2F44"/>
    <w:rsid w:val="00CB33F0"/>
    <w:rsid w:val="00CB3F7F"/>
    <w:rsid w:val="00CB4BA4"/>
    <w:rsid w:val="00CB637A"/>
    <w:rsid w:val="00CC0686"/>
    <w:rsid w:val="00CC077D"/>
    <w:rsid w:val="00CC1B01"/>
    <w:rsid w:val="00CC3691"/>
    <w:rsid w:val="00CC3AA1"/>
    <w:rsid w:val="00CC3E10"/>
    <w:rsid w:val="00CC457C"/>
    <w:rsid w:val="00CC57D2"/>
    <w:rsid w:val="00CC5C07"/>
    <w:rsid w:val="00CC6658"/>
    <w:rsid w:val="00CC66D5"/>
    <w:rsid w:val="00CC6B9E"/>
    <w:rsid w:val="00CC7A7E"/>
    <w:rsid w:val="00CC7BE8"/>
    <w:rsid w:val="00CD11A2"/>
    <w:rsid w:val="00CD140A"/>
    <w:rsid w:val="00CD1472"/>
    <w:rsid w:val="00CD27CC"/>
    <w:rsid w:val="00CD3369"/>
    <w:rsid w:val="00CD4E0D"/>
    <w:rsid w:val="00CE0563"/>
    <w:rsid w:val="00CE0AA7"/>
    <w:rsid w:val="00CE0F57"/>
    <w:rsid w:val="00CE1084"/>
    <w:rsid w:val="00CE2C5B"/>
    <w:rsid w:val="00CE3B14"/>
    <w:rsid w:val="00CE522A"/>
    <w:rsid w:val="00CE5244"/>
    <w:rsid w:val="00CE6505"/>
    <w:rsid w:val="00CE746F"/>
    <w:rsid w:val="00CF026C"/>
    <w:rsid w:val="00CF03E8"/>
    <w:rsid w:val="00CF046B"/>
    <w:rsid w:val="00CF0D09"/>
    <w:rsid w:val="00CF2FBC"/>
    <w:rsid w:val="00CF3093"/>
    <w:rsid w:val="00CF36AD"/>
    <w:rsid w:val="00CF3D90"/>
    <w:rsid w:val="00CF4001"/>
    <w:rsid w:val="00CF573C"/>
    <w:rsid w:val="00CF59D0"/>
    <w:rsid w:val="00CF5B7D"/>
    <w:rsid w:val="00CF7091"/>
    <w:rsid w:val="00CF7451"/>
    <w:rsid w:val="00CF7E30"/>
    <w:rsid w:val="00D0022C"/>
    <w:rsid w:val="00D00733"/>
    <w:rsid w:val="00D008B5"/>
    <w:rsid w:val="00D010E4"/>
    <w:rsid w:val="00D014C3"/>
    <w:rsid w:val="00D02F9D"/>
    <w:rsid w:val="00D03EFD"/>
    <w:rsid w:val="00D0533F"/>
    <w:rsid w:val="00D05DCC"/>
    <w:rsid w:val="00D061FF"/>
    <w:rsid w:val="00D067DF"/>
    <w:rsid w:val="00D07632"/>
    <w:rsid w:val="00D07E60"/>
    <w:rsid w:val="00D1166D"/>
    <w:rsid w:val="00D1195C"/>
    <w:rsid w:val="00D120BD"/>
    <w:rsid w:val="00D13A53"/>
    <w:rsid w:val="00D13B08"/>
    <w:rsid w:val="00D143E8"/>
    <w:rsid w:val="00D201CF"/>
    <w:rsid w:val="00D206B0"/>
    <w:rsid w:val="00D20C96"/>
    <w:rsid w:val="00D20DF5"/>
    <w:rsid w:val="00D23B60"/>
    <w:rsid w:val="00D2576B"/>
    <w:rsid w:val="00D264A5"/>
    <w:rsid w:val="00D26984"/>
    <w:rsid w:val="00D27662"/>
    <w:rsid w:val="00D304DE"/>
    <w:rsid w:val="00D30CF9"/>
    <w:rsid w:val="00D30E56"/>
    <w:rsid w:val="00D3219E"/>
    <w:rsid w:val="00D32727"/>
    <w:rsid w:val="00D331FA"/>
    <w:rsid w:val="00D33D98"/>
    <w:rsid w:val="00D354D5"/>
    <w:rsid w:val="00D3605C"/>
    <w:rsid w:val="00D3636F"/>
    <w:rsid w:val="00D36581"/>
    <w:rsid w:val="00D37578"/>
    <w:rsid w:val="00D4236C"/>
    <w:rsid w:val="00D4249E"/>
    <w:rsid w:val="00D43EF9"/>
    <w:rsid w:val="00D44A93"/>
    <w:rsid w:val="00D45F4B"/>
    <w:rsid w:val="00D51237"/>
    <w:rsid w:val="00D51688"/>
    <w:rsid w:val="00D530EE"/>
    <w:rsid w:val="00D54E09"/>
    <w:rsid w:val="00D56511"/>
    <w:rsid w:val="00D57220"/>
    <w:rsid w:val="00D5750E"/>
    <w:rsid w:val="00D57859"/>
    <w:rsid w:val="00D57B4D"/>
    <w:rsid w:val="00D6124D"/>
    <w:rsid w:val="00D61328"/>
    <w:rsid w:val="00D62629"/>
    <w:rsid w:val="00D62ECC"/>
    <w:rsid w:val="00D63BB2"/>
    <w:rsid w:val="00D6507C"/>
    <w:rsid w:val="00D6705E"/>
    <w:rsid w:val="00D67EF6"/>
    <w:rsid w:val="00D707AD"/>
    <w:rsid w:val="00D7301D"/>
    <w:rsid w:val="00D73F89"/>
    <w:rsid w:val="00D75E6C"/>
    <w:rsid w:val="00D76746"/>
    <w:rsid w:val="00D76794"/>
    <w:rsid w:val="00D77B5D"/>
    <w:rsid w:val="00D80760"/>
    <w:rsid w:val="00D809A9"/>
    <w:rsid w:val="00D8104F"/>
    <w:rsid w:val="00D81689"/>
    <w:rsid w:val="00D81F86"/>
    <w:rsid w:val="00D820B4"/>
    <w:rsid w:val="00D82FB3"/>
    <w:rsid w:val="00D834C8"/>
    <w:rsid w:val="00D834F1"/>
    <w:rsid w:val="00D8361D"/>
    <w:rsid w:val="00D83BDB"/>
    <w:rsid w:val="00D84416"/>
    <w:rsid w:val="00D84F25"/>
    <w:rsid w:val="00D85A20"/>
    <w:rsid w:val="00D85A2D"/>
    <w:rsid w:val="00D85BD9"/>
    <w:rsid w:val="00D85D14"/>
    <w:rsid w:val="00D870EB"/>
    <w:rsid w:val="00D909AA"/>
    <w:rsid w:val="00D91182"/>
    <w:rsid w:val="00D914B2"/>
    <w:rsid w:val="00D9280A"/>
    <w:rsid w:val="00D92E28"/>
    <w:rsid w:val="00D950A5"/>
    <w:rsid w:val="00D950AE"/>
    <w:rsid w:val="00D95105"/>
    <w:rsid w:val="00D9582A"/>
    <w:rsid w:val="00D95FC4"/>
    <w:rsid w:val="00D960FE"/>
    <w:rsid w:val="00D96762"/>
    <w:rsid w:val="00D97043"/>
    <w:rsid w:val="00DA0161"/>
    <w:rsid w:val="00DA048E"/>
    <w:rsid w:val="00DA050A"/>
    <w:rsid w:val="00DA1393"/>
    <w:rsid w:val="00DA17B6"/>
    <w:rsid w:val="00DA2600"/>
    <w:rsid w:val="00DA2D55"/>
    <w:rsid w:val="00DA33CE"/>
    <w:rsid w:val="00DA35CF"/>
    <w:rsid w:val="00DA3642"/>
    <w:rsid w:val="00DA369B"/>
    <w:rsid w:val="00DA41AD"/>
    <w:rsid w:val="00DA4A5B"/>
    <w:rsid w:val="00DA4E09"/>
    <w:rsid w:val="00DA54EF"/>
    <w:rsid w:val="00DA57D4"/>
    <w:rsid w:val="00DA5CBE"/>
    <w:rsid w:val="00DA60BB"/>
    <w:rsid w:val="00DA7401"/>
    <w:rsid w:val="00DA7A59"/>
    <w:rsid w:val="00DB0D33"/>
    <w:rsid w:val="00DB0FD8"/>
    <w:rsid w:val="00DB18AD"/>
    <w:rsid w:val="00DB1C16"/>
    <w:rsid w:val="00DB2618"/>
    <w:rsid w:val="00DB3A21"/>
    <w:rsid w:val="00DB4D30"/>
    <w:rsid w:val="00DB53DD"/>
    <w:rsid w:val="00DB5DF8"/>
    <w:rsid w:val="00DB66C3"/>
    <w:rsid w:val="00DB6D1A"/>
    <w:rsid w:val="00DB7155"/>
    <w:rsid w:val="00DB7BFC"/>
    <w:rsid w:val="00DB7DDB"/>
    <w:rsid w:val="00DC01F8"/>
    <w:rsid w:val="00DC0D8E"/>
    <w:rsid w:val="00DC102A"/>
    <w:rsid w:val="00DC15A2"/>
    <w:rsid w:val="00DC2BD9"/>
    <w:rsid w:val="00DC32B4"/>
    <w:rsid w:val="00DC33C5"/>
    <w:rsid w:val="00DC3F35"/>
    <w:rsid w:val="00DC48D7"/>
    <w:rsid w:val="00DC5C52"/>
    <w:rsid w:val="00DC7B77"/>
    <w:rsid w:val="00DD0A0C"/>
    <w:rsid w:val="00DD15CF"/>
    <w:rsid w:val="00DD18D7"/>
    <w:rsid w:val="00DD1A35"/>
    <w:rsid w:val="00DD24ED"/>
    <w:rsid w:val="00DD29E6"/>
    <w:rsid w:val="00DD2E88"/>
    <w:rsid w:val="00DD2EF2"/>
    <w:rsid w:val="00DD304A"/>
    <w:rsid w:val="00DD3154"/>
    <w:rsid w:val="00DD36F2"/>
    <w:rsid w:val="00DD5098"/>
    <w:rsid w:val="00DD53DF"/>
    <w:rsid w:val="00DD5F41"/>
    <w:rsid w:val="00DD692A"/>
    <w:rsid w:val="00DD6E47"/>
    <w:rsid w:val="00DD74CC"/>
    <w:rsid w:val="00DD793E"/>
    <w:rsid w:val="00DE10DD"/>
    <w:rsid w:val="00DE1843"/>
    <w:rsid w:val="00DE19FF"/>
    <w:rsid w:val="00DE1B84"/>
    <w:rsid w:val="00DE1E34"/>
    <w:rsid w:val="00DE2CF8"/>
    <w:rsid w:val="00DE33E1"/>
    <w:rsid w:val="00DE374C"/>
    <w:rsid w:val="00DE3BF2"/>
    <w:rsid w:val="00DE3E51"/>
    <w:rsid w:val="00DE4C45"/>
    <w:rsid w:val="00DE50F5"/>
    <w:rsid w:val="00DE5327"/>
    <w:rsid w:val="00DE55D9"/>
    <w:rsid w:val="00DE58FC"/>
    <w:rsid w:val="00DE6DB6"/>
    <w:rsid w:val="00DE6DE3"/>
    <w:rsid w:val="00DE7468"/>
    <w:rsid w:val="00DE7FA4"/>
    <w:rsid w:val="00DF0B70"/>
    <w:rsid w:val="00DF120A"/>
    <w:rsid w:val="00DF3D8B"/>
    <w:rsid w:val="00DF3F04"/>
    <w:rsid w:val="00DF43DC"/>
    <w:rsid w:val="00DF4E3D"/>
    <w:rsid w:val="00DF55A0"/>
    <w:rsid w:val="00DF56C1"/>
    <w:rsid w:val="00DF5A32"/>
    <w:rsid w:val="00DF5AA6"/>
    <w:rsid w:val="00DF5B5B"/>
    <w:rsid w:val="00E00004"/>
    <w:rsid w:val="00E00038"/>
    <w:rsid w:val="00E004D1"/>
    <w:rsid w:val="00E00AD4"/>
    <w:rsid w:val="00E01136"/>
    <w:rsid w:val="00E01D47"/>
    <w:rsid w:val="00E026B6"/>
    <w:rsid w:val="00E03596"/>
    <w:rsid w:val="00E04171"/>
    <w:rsid w:val="00E045B1"/>
    <w:rsid w:val="00E045FC"/>
    <w:rsid w:val="00E05F65"/>
    <w:rsid w:val="00E06787"/>
    <w:rsid w:val="00E07A06"/>
    <w:rsid w:val="00E103AB"/>
    <w:rsid w:val="00E10670"/>
    <w:rsid w:val="00E10B76"/>
    <w:rsid w:val="00E115D7"/>
    <w:rsid w:val="00E11A6E"/>
    <w:rsid w:val="00E1212A"/>
    <w:rsid w:val="00E128AA"/>
    <w:rsid w:val="00E12C64"/>
    <w:rsid w:val="00E12EA8"/>
    <w:rsid w:val="00E12F93"/>
    <w:rsid w:val="00E1381B"/>
    <w:rsid w:val="00E13885"/>
    <w:rsid w:val="00E157AE"/>
    <w:rsid w:val="00E15B1A"/>
    <w:rsid w:val="00E20A9B"/>
    <w:rsid w:val="00E2241C"/>
    <w:rsid w:val="00E225BB"/>
    <w:rsid w:val="00E24405"/>
    <w:rsid w:val="00E24442"/>
    <w:rsid w:val="00E24486"/>
    <w:rsid w:val="00E2453F"/>
    <w:rsid w:val="00E2468D"/>
    <w:rsid w:val="00E24DBA"/>
    <w:rsid w:val="00E26204"/>
    <w:rsid w:val="00E273BF"/>
    <w:rsid w:val="00E27A44"/>
    <w:rsid w:val="00E30336"/>
    <w:rsid w:val="00E3159D"/>
    <w:rsid w:val="00E31D26"/>
    <w:rsid w:val="00E32943"/>
    <w:rsid w:val="00E3408E"/>
    <w:rsid w:val="00E343AD"/>
    <w:rsid w:val="00E34E3B"/>
    <w:rsid w:val="00E34F87"/>
    <w:rsid w:val="00E35614"/>
    <w:rsid w:val="00E35A98"/>
    <w:rsid w:val="00E35BEF"/>
    <w:rsid w:val="00E36E2D"/>
    <w:rsid w:val="00E37E81"/>
    <w:rsid w:val="00E40FF4"/>
    <w:rsid w:val="00E41CFA"/>
    <w:rsid w:val="00E427BD"/>
    <w:rsid w:val="00E44D9F"/>
    <w:rsid w:val="00E44F3A"/>
    <w:rsid w:val="00E458FC"/>
    <w:rsid w:val="00E45DF8"/>
    <w:rsid w:val="00E46912"/>
    <w:rsid w:val="00E4699A"/>
    <w:rsid w:val="00E4790D"/>
    <w:rsid w:val="00E50174"/>
    <w:rsid w:val="00E50698"/>
    <w:rsid w:val="00E54754"/>
    <w:rsid w:val="00E54D68"/>
    <w:rsid w:val="00E556DF"/>
    <w:rsid w:val="00E55EE3"/>
    <w:rsid w:val="00E56BF6"/>
    <w:rsid w:val="00E5737F"/>
    <w:rsid w:val="00E5749C"/>
    <w:rsid w:val="00E57B96"/>
    <w:rsid w:val="00E57FCC"/>
    <w:rsid w:val="00E60D7F"/>
    <w:rsid w:val="00E613EB"/>
    <w:rsid w:val="00E61539"/>
    <w:rsid w:val="00E6163A"/>
    <w:rsid w:val="00E63061"/>
    <w:rsid w:val="00E63B9F"/>
    <w:rsid w:val="00E641DB"/>
    <w:rsid w:val="00E64A76"/>
    <w:rsid w:val="00E65DFC"/>
    <w:rsid w:val="00E6616D"/>
    <w:rsid w:val="00E667C9"/>
    <w:rsid w:val="00E66E7E"/>
    <w:rsid w:val="00E67834"/>
    <w:rsid w:val="00E70449"/>
    <w:rsid w:val="00E7061F"/>
    <w:rsid w:val="00E70CF9"/>
    <w:rsid w:val="00E713DE"/>
    <w:rsid w:val="00E713F3"/>
    <w:rsid w:val="00E72EB4"/>
    <w:rsid w:val="00E73AB6"/>
    <w:rsid w:val="00E7423E"/>
    <w:rsid w:val="00E744EA"/>
    <w:rsid w:val="00E74F2C"/>
    <w:rsid w:val="00E7502B"/>
    <w:rsid w:val="00E7583B"/>
    <w:rsid w:val="00E76759"/>
    <w:rsid w:val="00E76A6C"/>
    <w:rsid w:val="00E7742B"/>
    <w:rsid w:val="00E77656"/>
    <w:rsid w:val="00E8077A"/>
    <w:rsid w:val="00E80BBC"/>
    <w:rsid w:val="00E82241"/>
    <w:rsid w:val="00E8365F"/>
    <w:rsid w:val="00E83859"/>
    <w:rsid w:val="00E846B7"/>
    <w:rsid w:val="00E847FE"/>
    <w:rsid w:val="00E8524B"/>
    <w:rsid w:val="00E86E25"/>
    <w:rsid w:val="00E87D50"/>
    <w:rsid w:val="00E87E3A"/>
    <w:rsid w:val="00E9002D"/>
    <w:rsid w:val="00E90DA4"/>
    <w:rsid w:val="00E9118E"/>
    <w:rsid w:val="00E91A75"/>
    <w:rsid w:val="00E91C00"/>
    <w:rsid w:val="00E91E3B"/>
    <w:rsid w:val="00E9363D"/>
    <w:rsid w:val="00E95043"/>
    <w:rsid w:val="00E9587C"/>
    <w:rsid w:val="00E9628D"/>
    <w:rsid w:val="00E96B7A"/>
    <w:rsid w:val="00E96BCE"/>
    <w:rsid w:val="00E96D4C"/>
    <w:rsid w:val="00E96F10"/>
    <w:rsid w:val="00EA11B9"/>
    <w:rsid w:val="00EA15C9"/>
    <w:rsid w:val="00EA1D72"/>
    <w:rsid w:val="00EA2576"/>
    <w:rsid w:val="00EA2923"/>
    <w:rsid w:val="00EA2E90"/>
    <w:rsid w:val="00EA3685"/>
    <w:rsid w:val="00EA3A14"/>
    <w:rsid w:val="00EA44E2"/>
    <w:rsid w:val="00EA46A9"/>
    <w:rsid w:val="00EA48D0"/>
    <w:rsid w:val="00EA4EF6"/>
    <w:rsid w:val="00EA4F5C"/>
    <w:rsid w:val="00EA5EC4"/>
    <w:rsid w:val="00EA622D"/>
    <w:rsid w:val="00EA6F76"/>
    <w:rsid w:val="00EA7412"/>
    <w:rsid w:val="00EB05DB"/>
    <w:rsid w:val="00EB0B0F"/>
    <w:rsid w:val="00EB0D68"/>
    <w:rsid w:val="00EB14A9"/>
    <w:rsid w:val="00EB163B"/>
    <w:rsid w:val="00EB176C"/>
    <w:rsid w:val="00EB1898"/>
    <w:rsid w:val="00EB1B2A"/>
    <w:rsid w:val="00EB3721"/>
    <w:rsid w:val="00EB4AB1"/>
    <w:rsid w:val="00EB4AD9"/>
    <w:rsid w:val="00EB4C07"/>
    <w:rsid w:val="00EB55BD"/>
    <w:rsid w:val="00EB5A78"/>
    <w:rsid w:val="00EB5DDA"/>
    <w:rsid w:val="00EB6E76"/>
    <w:rsid w:val="00EB76C2"/>
    <w:rsid w:val="00EC07AB"/>
    <w:rsid w:val="00EC134C"/>
    <w:rsid w:val="00EC181B"/>
    <w:rsid w:val="00EC463B"/>
    <w:rsid w:val="00EC4A94"/>
    <w:rsid w:val="00EC4D79"/>
    <w:rsid w:val="00EC4DD1"/>
    <w:rsid w:val="00EC5073"/>
    <w:rsid w:val="00EC5947"/>
    <w:rsid w:val="00EC5A6B"/>
    <w:rsid w:val="00EC5BC5"/>
    <w:rsid w:val="00EC6589"/>
    <w:rsid w:val="00EC6E13"/>
    <w:rsid w:val="00EC6FBB"/>
    <w:rsid w:val="00ED3921"/>
    <w:rsid w:val="00ED3B41"/>
    <w:rsid w:val="00ED3CAF"/>
    <w:rsid w:val="00ED52D5"/>
    <w:rsid w:val="00ED59E7"/>
    <w:rsid w:val="00ED6F74"/>
    <w:rsid w:val="00ED7491"/>
    <w:rsid w:val="00EE160F"/>
    <w:rsid w:val="00EE1BEF"/>
    <w:rsid w:val="00EE31CE"/>
    <w:rsid w:val="00EE4094"/>
    <w:rsid w:val="00EE46DB"/>
    <w:rsid w:val="00EE498B"/>
    <w:rsid w:val="00EE5470"/>
    <w:rsid w:val="00EE7183"/>
    <w:rsid w:val="00EE75F4"/>
    <w:rsid w:val="00EE7C1F"/>
    <w:rsid w:val="00EF0DC5"/>
    <w:rsid w:val="00EF0FC9"/>
    <w:rsid w:val="00EF1218"/>
    <w:rsid w:val="00EF1A9F"/>
    <w:rsid w:val="00EF2D97"/>
    <w:rsid w:val="00EF3F9E"/>
    <w:rsid w:val="00EF4AD4"/>
    <w:rsid w:val="00EF66C4"/>
    <w:rsid w:val="00EF7338"/>
    <w:rsid w:val="00F00482"/>
    <w:rsid w:val="00F0061E"/>
    <w:rsid w:val="00F00690"/>
    <w:rsid w:val="00F00CF5"/>
    <w:rsid w:val="00F01BAE"/>
    <w:rsid w:val="00F025FE"/>
    <w:rsid w:val="00F029DF"/>
    <w:rsid w:val="00F033E3"/>
    <w:rsid w:val="00F04728"/>
    <w:rsid w:val="00F053F9"/>
    <w:rsid w:val="00F05529"/>
    <w:rsid w:val="00F05698"/>
    <w:rsid w:val="00F05927"/>
    <w:rsid w:val="00F06D9C"/>
    <w:rsid w:val="00F0782E"/>
    <w:rsid w:val="00F1171D"/>
    <w:rsid w:val="00F12865"/>
    <w:rsid w:val="00F12E35"/>
    <w:rsid w:val="00F13256"/>
    <w:rsid w:val="00F14D91"/>
    <w:rsid w:val="00F16710"/>
    <w:rsid w:val="00F16CCC"/>
    <w:rsid w:val="00F21BBA"/>
    <w:rsid w:val="00F249DB"/>
    <w:rsid w:val="00F24C40"/>
    <w:rsid w:val="00F25CAB"/>
    <w:rsid w:val="00F25FCA"/>
    <w:rsid w:val="00F261F4"/>
    <w:rsid w:val="00F26778"/>
    <w:rsid w:val="00F26F45"/>
    <w:rsid w:val="00F273DA"/>
    <w:rsid w:val="00F276AF"/>
    <w:rsid w:val="00F3062C"/>
    <w:rsid w:val="00F30B3D"/>
    <w:rsid w:val="00F31C62"/>
    <w:rsid w:val="00F32BB5"/>
    <w:rsid w:val="00F33837"/>
    <w:rsid w:val="00F34ADC"/>
    <w:rsid w:val="00F34CD4"/>
    <w:rsid w:val="00F35808"/>
    <w:rsid w:val="00F35BC4"/>
    <w:rsid w:val="00F35C22"/>
    <w:rsid w:val="00F35F65"/>
    <w:rsid w:val="00F36612"/>
    <w:rsid w:val="00F37132"/>
    <w:rsid w:val="00F40639"/>
    <w:rsid w:val="00F417B8"/>
    <w:rsid w:val="00F424F0"/>
    <w:rsid w:val="00F42B92"/>
    <w:rsid w:val="00F43794"/>
    <w:rsid w:val="00F44AA7"/>
    <w:rsid w:val="00F455A7"/>
    <w:rsid w:val="00F475DD"/>
    <w:rsid w:val="00F4777A"/>
    <w:rsid w:val="00F504A1"/>
    <w:rsid w:val="00F5093F"/>
    <w:rsid w:val="00F50B59"/>
    <w:rsid w:val="00F50E6E"/>
    <w:rsid w:val="00F50EFC"/>
    <w:rsid w:val="00F51466"/>
    <w:rsid w:val="00F522B5"/>
    <w:rsid w:val="00F5233E"/>
    <w:rsid w:val="00F5245C"/>
    <w:rsid w:val="00F5392C"/>
    <w:rsid w:val="00F53D10"/>
    <w:rsid w:val="00F55542"/>
    <w:rsid w:val="00F55F6A"/>
    <w:rsid w:val="00F56D72"/>
    <w:rsid w:val="00F57486"/>
    <w:rsid w:val="00F60649"/>
    <w:rsid w:val="00F608A8"/>
    <w:rsid w:val="00F60A48"/>
    <w:rsid w:val="00F61A74"/>
    <w:rsid w:val="00F62605"/>
    <w:rsid w:val="00F6367C"/>
    <w:rsid w:val="00F63F92"/>
    <w:rsid w:val="00F645E7"/>
    <w:rsid w:val="00F65203"/>
    <w:rsid w:val="00F659D9"/>
    <w:rsid w:val="00F65B1C"/>
    <w:rsid w:val="00F66753"/>
    <w:rsid w:val="00F66FC5"/>
    <w:rsid w:val="00F67612"/>
    <w:rsid w:val="00F678A1"/>
    <w:rsid w:val="00F67C60"/>
    <w:rsid w:val="00F7049F"/>
    <w:rsid w:val="00F7189A"/>
    <w:rsid w:val="00F72BC9"/>
    <w:rsid w:val="00F72C78"/>
    <w:rsid w:val="00F7303F"/>
    <w:rsid w:val="00F73060"/>
    <w:rsid w:val="00F743FB"/>
    <w:rsid w:val="00F74F13"/>
    <w:rsid w:val="00F751AD"/>
    <w:rsid w:val="00F759F3"/>
    <w:rsid w:val="00F75D0D"/>
    <w:rsid w:val="00F75F4F"/>
    <w:rsid w:val="00F7700C"/>
    <w:rsid w:val="00F801D9"/>
    <w:rsid w:val="00F801EF"/>
    <w:rsid w:val="00F811D3"/>
    <w:rsid w:val="00F81624"/>
    <w:rsid w:val="00F822EE"/>
    <w:rsid w:val="00F826EE"/>
    <w:rsid w:val="00F82A99"/>
    <w:rsid w:val="00F8370F"/>
    <w:rsid w:val="00F83ADA"/>
    <w:rsid w:val="00F83D4A"/>
    <w:rsid w:val="00F851B6"/>
    <w:rsid w:val="00F85C01"/>
    <w:rsid w:val="00F86B95"/>
    <w:rsid w:val="00F870E2"/>
    <w:rsid w:val="00F87B2F"/>
    <w:rsid w:val="00F9276C"/>
    <w:rsid w:val="00F92BD9"/>
    <w:rsid w:val="00F931A7"/>
    <w:rsid w:val="00F931FD"/>
    <w:rsid w:val="00F93879"/>
    <w:rsid w:val="00F93B6E"/>
    <w:rsid w:val="00F945BA"/>
    <w:rsid w:val="00F95500"/>
    <w:rsid w:val="00F96363"/>
    <w:rsid w:val="00F9686D"/>
    <w:rsid w:val="00F96E14"/>
    <w:rsid w:val="00F96E27"/>
    <w:rsid w:val="00F970A8"/>
    <w:rsid w:val="00FA0D13"/>
    <w:rsid w:val="00FA11E8"/>
    <w:rsid w:val="00FA1615"/>
    <w:rsid w:val="00FA1AC1"/>
    <w:rsid w:val="00FA209F"/>
    <w:rsid w:val="00FA219C"/>
    <w:rsid w:val="00FA28EF"/>
    <w:rsid w:val="00FA2E02"/>
    <w:rsid w:val="00FA365E"/>
    <w:rsid w:val="00FA3CEE"/>
    <w:rsid w:val="00FA3DD2"/>
    <w:rsid w:val="00FA4A82"/>
    <w:rsid w:val="00FA4C9F"/>
    <w:rsid w:val="00FA51B7"/>
    <w:rsid w:val="00FA5775"/>
    <w:rsid w:val="00FA5B54"/>
    <w:rsid w:val="00FA6371"/>
    <w:rsid w:val="00FA67AD"/>
    <w:rsid w:val="00FB012A"/>
    <w:rsid w:val="00FB05D2"/>
    <w:rsid w:val="00FB11F4"/>
    <w:rsid w:val="00FB14DA"/>
    <w:rsid w:val="00FB1E64"/>
    <w:rsid w:val="00FB1F59"/>
    <w:rsid w:val="00FB224A"/>
    <w:rsid w:val="00FB232D"/>
    <w:rsid w:val="00FB2613"/>
    <w:rsid w:val="00FB3AB1"/>
    <w:rsid w:val="00FB4375"/>
    <w:rsid w:val="00FB46A2"/>
    <w:rsid w:val="00FB4A7C"/>
    <w:rsid w:val="00FB4CE9"/>
    <w:rsid w:val="00FB50F3"/>
    <w:rsid w:val="00FB515E"/>
    <w:rsid w:val="00FB598C"/>
    <w:rsid w:val="00FB5C29"/>
    <w:rsid w:val="00FB631A"/>
    <w:rsid w:val="00FB73EE"/>
    <w:rsid w:val="00FB7409"/>
    <w:rsid w:val="00FB781B"/>
    <w:rsid w:val="00FC119F"/>
    <w:rsid w:val="00FC1504"/>
    <w:rsid w:val="00FC1817"/>
    <w:rsid w:val="00FC2284"/>
    <w:rsid w:val="00FC25E4"/>
    <w:rsid w:val="00FC2706"/>
    <w:rsid w:val="00FC31BE"/>
    <w:rsid w:val="00FC4560"/>
    <w:rsid w:val="00FC4823"/>
    <w:rsid w:val="00FC4A57"/>
    <w:rsid w:val="00FC5AD3"/>
    <w:rsid w:val="00FC5C49"/>
    <w:rsid w:val="00FC6AE1"/>
    <w:rsid w:val="00FC6F99"/>
    <w:rsid w:val="00FC78B8"/>
    <w:rsid w:val="00FD08AB"/>
    <w:rsid w:val="00FD1198"/>
    <w:rsid w:val="00FD13E3"/>
    <w:rsid w:val="00FD150E"/>
    <w:rsid w:val="00FD1DD1"/>
    <w:rsid w:val="00FD28AC"/>
    <w:rsid w:val="00FD3AA4"/>
    <w:rsid w:val="00FD3DD7"/>
    <w:rsid w:val="00FD4156"/>
    <w:rsid w:val="00FD5A5A"/>
    <w:rsid w:val="00FD5B0C"/>
    <w:rsid w:val="00FD5C9D"/>
    <w:rsid w:val="00FD63C0"/>
    <w:rsid w:val="00FD6F6C"/>
    <w:rsid w:val="00FD6F79"/>
    <w:rsid w:val="00FD7FAC"/>
    <w:rsid w:val="00FE009B"/>
    <w:rsid w:val="00FE0EBA"/>
    <w:rsid w:val="00FE1163"/>
    <w:rsid w:val="00FE187E"/>
    <w:rsid w:val="00FE3335"/>
    <w:rsid w:val="00FE3C1A"/>
    <w:rsid w:val="00FE460D"/>
    <w:rsid w:val="00FE4AF6"/>
    <w:rsid w:val="00FE4F69"/>
    <w:rsid w:val="00FE4FC5"/>
    <w:rsid w:val="00FE5022"/>
    <w:rsid w:val="00FE5D15"/>
    <w:rsid w:val="00FE671F"/>
    <w:rsid w:val="00FE6AB1"/>
    <w:rsid w:val="00FE7CF2"/>
    <w:rsid w:val="00FF0C81"/>
    <w:rsid w:val="00FF1E7D"/>
    <w:rsid w:val="00FF20AC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DB12E1"/>
  <w15:docId w15:val="{6A551E50-185D-4A0F-9198-B58733B2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A05"/>
    <w:rPr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9C3A05"/>
    <w:pPr>
      <w:keepNext/>
      <w:jc w:val="center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9C3A05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9C3A05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9C3A05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9C3A05"/>
    <w:pPr>
      <w:keepNext/>
      <w:jc w:val="both"/>
      <w:outlineLvl w:val="4"/>
    </w:pPr>
    <w:rPr>
      <w:rFonts w:ascii="Tahoma" w:hAnsi="Tahoma"/>
      <w:color w:val="000080"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9C3A05"/>
    <w:pPr>
      <w:keepNext/>
      <w:jc w:val="center"/>
      <w:outlineLvl w:val="5"/>
    </w:pPr>
    <w:rPr>
      <w:rFonts w:ascii="Tahoma" w:hAnsi="Tahoma"/>
      <w:b/>
      <w:i/>
      <w:color w:val="000080"/>
      <w:sz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9C3A05"/>
    <w:pPr>
      <w:keepNext/>
      <w:jc w:val="center"/>
      <w:outlineLvl w:val="6"/>
    </w:pPr>
    <w:rPr>
      <w:b/>
      <w:color w:val="000080"/>
    </w:rPr>
  </w:style>
  <w:style w:type="paragraph" w:styleId="Ttulo8">
    <w:name w:val="heading 8"/>
    <w:basedOn w:val="Normal"/>
    <w:next w:val="Normal"/>
    <w:link w:val="Ttulo8Char"/>
    <w:uiPriority w:val="99"/>
    <w:qFormat/>
    <w:rsid w:val="009C3A05"/>
    <w:pPr>
      <w:keepNext/>
      <w:jc w:val="both"/>
      <w:outlineLvl w:val="7"/>
    </w:pPr>
    <w:rPr>
      <w:rFonts w:ascii="Arial" w:hAnsi="Arial"/>
      <w:b/>
      <w:i/>
      <w:sz w:val="18"/>
    </w:rPr>
  </w:style>
  <w:style w:type="paragraph" w:styleId="Ttulo9">
    <w:name w:val="heading 9"/>
    <w:basedOn w:val="Normal"/>
    <w:next w:val="Normal"/>
    <w:link w:val="Ttulo9Char"/>
    <w:uiPriority w:val="99"/>
    <w:qFormat/>
    <w:rsid w:val="009C3A05"/>
    <w:pPr>
      <w:keepNext/>
      <w:jc w:val="both"/>
      <w:outlineLvl w:val="8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rsid w:val="009C3A0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391"/>
    <w:rPr>
      <w:rFonts w:eastAsia="MS Mincho" w:cs="Times New Roman"/>
      <w:sz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9C3A0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9C3A05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9C3A05"/>
    <w:pPr>
      <w:keepNext/>
      <w:jc w:val="both"/>
      <w:outlineLvl w:val="1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9C3A05"/>
    <w:pPr>
      <w:keepNext/>
      <w:ind w:left="708" w:firstLine="708"/>
      <w:jc w:val="both"/>
      <w:outlineLvl w:val="1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9C3A05"/>
    <w:pPr>
      <w:keepNext/>
      <w:ind w:left="1416" w:firstLine="708"/>
      <w:jc w:val="both"/>
      <w:outlineLvl w:val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9C3A05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9C3A05"/>
    <w:rPr>
      <w:rFonts w:cs="Times New Roman"/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9C3A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5D38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5857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PargrafodaLista">
    <w:name w:val="List Paragraph"/>
    <w:basedOn w:val="Normal"/>
    <w:uiPriority w:val="34"/>
    <w:qFormat/>
    <w:rsid w:val="009F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SICPS\Modelos%20SICPS\Capa%20de%20Processo%20SICPS%202003%20com%20GR%20-%20mala%20dire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Capa de Processo SICPS 2003 com GR - mala direta</Template>
  <TotalTime>1</TotalTime>
  <Pages>6</Pages>
  <Words>2121</Words>
  <Characters>11506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CAPA DE PROCESSO NOVA</vt:lpstr>
      <vt:lpstr>    </vt:lpstr>
    </vt:vector>
  </TitlesOfParts>
  <Company>Hewlett-Packard Company</Company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 DE PROCESSO NOVA</dc:title>
  <dc:subject/>
  <dc:creator>NAF</dc:creator>
  <cp:keywords/>
  <dc:description/>
  <cp:lastModifiedBy>Concyr Formiga Bernardes</cp:lastModifiedBy>
  <cp:revision>2</cp:revision>
  <cp:lastPrinted>2018-05-10T20:26:00Z</cp:lastPrinted>
  <dcterms:created xsi:type="dcterms:W3CDTF">2018-12-12T17:18:00Z</dcterms:created>
  <dcterms:modified xsi:type="dcterms:W3CDTF">2018-12-12T17:18:00Z</dcterms:modified>
</cp:coreProperties>
</file>