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226F" w14:textId="21A96D55" w:rsidR="001C357D" w:rsidRDefault="0024555E" w:rsidP="001C357D">
      <w:pPr>
        <w:jc w:val="center"/>
        <w:rPr>
          <w:b/>
        </w:rPr>
      </w:pPr>
      <w:r w:rsidRPr="008C1A61">
        <w:rPr>
          <w:b/>
        </w:rPr>
        <w:t>RESP</w:t>
      </w:r>
      <w:r>
        <w:rPr>
          <w:b/>
        </w:rPr>
        <w:t>OSTA ESCLARECIMENTOS CP 001/2019</w:t>
      </w:r>
      <w:r w:rsidR="001C357D">
        <w:rPr>
          <w:b/>
        </w:rPr>
        <w:t xml:space="preserve"> (</w:t>
      </w:r>
      <w:r w:rsidR="00292226">
        <w:rPr>
          <w:b/>
        </w:rPr>
        <w:t>10</w:t>
      </w:r>
      <w:r w:rsidR="00C175C0">
        <w:rPr>
          <w:b/>
        </w:rPr>
        <w:t>)</w:t>
      </w:r>
    </w:p>
    <w:p w14:paraId="351DEAFF" w14:textId="77777777" w:rsidR="001C357D" w:rsidRPr="001C357D" w:rsidRDefault="001C357D" w:rsidP="001C3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C357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57CCF6FA" w14:textId="77777777" w:rsidR="001C357D" w:rsidRPr="001C357D" w:rsidRDefault="001C357D" w:rsidP="001C357D">
      <w:pPr>
        <w:pStyle w:val="PargrafodaLista"/>
        <w:numPr>
          <w:ilvl w:val="0"/>
          <w:numId w:val="11"/>
        </w:numPr>
        <w:jc w:val="both"/>
      </w:pPr>
      <w:r w:rsidRPr="001C357D">
        <w:t>1. No item 6.5 DA QUALIFICAÇÃO TÉCNICA, temos:</w:t>
      </w:r>
    </w:p>
    <w:p w14:paraId="6D2BB374" w14:textId="77777777" w:rsidR="001C357D" w:rsidRPr="001C357D" w:rsidRDefault="001C357D" w:rsidP="001C357D">
      <w:pPr>
        <w:pStyle w:val="PargrafodaLista"/>
        <w:jc w:val="both"/>
      </w:pPr>
      <w:r w:rsidRPr="001C357D">
        <w:t> </w:t>
      </w:r>
    </w:p>
    <w:p w14:paraId="409052CA" w14:textId="77777777" w:rsidR="001C357D" w:rsidRDefault="001C357D" w:rsidP="001C357D">
      <w:pPr>
        <w:pStyle w:val="PargrafodaLista"/>
        <w:jc w:val="both"/>
      </w:pPr>
      <w:r w:rsidRPr="001C357D">
        <w:t>6.5.1 Para fins de comprovação de qualificação técnica, deverão ser apresentados os seguintes documentos:</w:t>
      </w:r>
      <w:bookmarkStart w:id="0" w:name="_GoBack"/>
      <w:bookmarkEnd w:id="0"/>
    </w:p>
    <w:p w14:paraId="7BC4EDB7" w14:textId="77777777" w:rsidR="001C357D" w:rsidRPr="001C357D" w:rsidRDefault="001C357D" w:rsidP="001C357D">
      <w:pPr>
        <w:pStyle w:val="PargrafodaLista"/>
        <w:jc w:val="both"/>
      </w:pPr>
    </w:p>
    <w:p w14:paraId="4CE0799E" w14:textId="77777777" w:rsidR="001C357D" w:rsidRPr="001C357D" w:rsidRDefault="001C357D" w:rsidP="001C357D">
      <w:pPr>
        <w:pStyle w:val="PargrafodaLista"/>
        <w:numPr>
          <w:ilvl w:val="0"/>
          <w:numId w:val="15"/>
        </w:numPr>
        <w:jc w:val="both"/>
      </w:pPr>
      <w:r w:rsidRPr="001C357D">
        <w:t>atestado de visita técnica expedido UGP/CAF, assinado por representante legal da licitante que vistoriou o local da prestação de serviços, conforme anexo II, ou declaração formal de que tem pleno conhecimento das condições de prestação dos serviços, e que conhece integralmente o objeto da licitação;</w:t>
      </w:r>
    </w:p>
    <w:p w14:paraId="5AA69137" w14:textId="77777777" w:rsidR="001C357D" w:rsidRPr="001C357D" w:rsidRDefault="001C357D" w:rsidP="001C357D">
      <w:pPr>
        <w:pStyle w:val="PargrafodaLista"/>
        <w:numPr>
          <w:ilvl w:val="0"/>
          <w:numId w:val="15"/>
        </w:numPr>
        <w:jc w:val="both"/>
      </w:pPr>
      <w:r w:rsidRPr="001C357D">
        <w:t>certidão atualizada de Registro de Pessoa Jurídica e de seus responsáveis técnicos no Conselho Regional de Engenharia e Agronomia (CREA) ou Conselho de Arquitetura e Urbanismo (CAU), em ramo de atividade compatível com o objeto da licitação;</w:t>
      </w:r>
    </w:p>
    <w:p w14:paraId="431DDD9F" w14:textId="77777777" w:rsidR="001C357D" w:rsidRPr="001C357D" w:rsidRDefault="001C357D" w:rsidP="001C357D">
      <w:pPr>
        <w:pStyle w:val="PargrafodaLista"/>
        <w:numPr>
          <w:ilvl w:val="0"/>
          <w:numId w:val="15"/>
        </w:numPr>
        <w:jc w:val="both"/>
      </w:pPr>
      <w:r w:rsidRPr="001C357D">
        <w:t>atestado (s) ou declaração (ões), expedido por Órgão Público, Autarquia, Empresa de Economia Mista ou Pública, ou por Empresas Privadas, em nome da licitante, que comprove a execução, para quaisquer das entidades mencionadas neste item, de serviços pertinentes e compatíveis com o objeto principal deste Edital, qual seja, regularização fundiária em comunidade urbana de baixa renda localizada em área metropolitana e compreendendo 450 famílias ou mais;</w:t>
      </w:r>
    </w:p>
    <w:p w14:paraId="6BCBF327" w14:textId="77777777" w:rsidR="001C357D" w:rsidRPr="001C357D" w:rsidRDefault="001C357D" w:rsidP="001C357D">
      <w:pPr>
        <w:pStyle w:val="PargrafodaLista"/>
        <w:numPr>
          <w:ilvl w:val="0"/>
          <w:numId w:val="15"/>
        </w:numPr>
        <w:jc w:val="both"/>
      </w:pPr>
      <w:r w:rsidRPr="001C357D">
        <w:t>declaração da licitante de que, caso seja declarada vencedora da Licitação, manterá no município de Niterói, durante a execução do contrato, escritório para a prestação dos serviços contratados;</w:t>
      </w:r>
    </w:p>
    <w:p w14:paraId="0A3C0992" w14:textId="77777777" w:rsidR="001C357D" w:rsidRPr="001C357D" w:rsidRDefault="001C357D" w:rsidP="001C357D">
      <w:pPr>
        <w:pStyle w:val="PargrafodaLista"/>
        <w:numPr>
          <w:ilvl w:val="0"/>
          <w:numId w:val="15"/>
        </w:numPr>
        <w:jc w:val="both"/>
      </w:pPr>
      <w:r w:rsidRPr="001C357D">
        <w:t>comprovação, através dos documentos listados abaixo, de que possui em seu quadro técnico, equipe técnica especializada mínima essencial à realização dos serviços, que deverá ser composta por Coordenador Geral, Especialista em Regularização Fundiária, Profissional de Comunicação Social e Especialista Jurídico, conforme especificado na tabela a seguir:</w:t>
      </w:r>
    </w:p>
    <w:p w14:paraId="3C47D6D1" w14:textId="77777777" w:rsidR="001C357D" w:rsidRPr="001C357D" w:rsidRDefault="001C357D" w:rsidP="001C3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C357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tbl>
      <w:tblPr>
        <w:tblW w:w="4532" w:type="pct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412"/>
        <w:gridCol w:w="2796"/>
      </w:tblGrid>
      <w:tr w:rsidR="001C357D" w:rsidRPr="001C357D" w14:paraId="2362B62F" w14:textId="77777777" w:rsidTr="001C357D"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8F348" w14:textId="77777777" w:rsidR="001C357D" w:rsidRPr="001C357D" w:rsidRDefault="001C357D" w:rsidP="001C357D">
            <w:pPr>
              <w:spacing w:before="100" w:beforeAutospacing="1" w:after="100" w:afterAutospacing="1" w:line="240" w:lineRule="auto"/>
              <w:jc w:val="center"/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/>
                <w:bCs/>
                <w:color w:val="222222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9E574" w14:textId="77777777" w:rsidR="001C357D" w:rsidRPr="001C357D" w:rsidRDefault="001C357D" w:rsidP="001C357D">
            <w:pPr>
              <w:spacing w:before="100" w:beforeAutospacing="1" w:after="100" w:afterAutospacing="1" w:line="240" w:lineRule="auto"/>
              <w:jc w:val="center"/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/>
                <w:bCs/>
                <w:color w:val="222222"/>
                <w:sz w:val="20"/>
                <w:szCs w:val="20"/>
                <w:lang w:eastAsia="pt-BR"/>
              </w:rPr>
              <w:t>EXPERIÊNCIA</w:t>
            </w:r>
          </w:p>
        </w:tc>
        <w:tc>
          <w:tcPr>
            <w:tcW w:w="1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453E1" w14:textId="77777777" w:rsidR="001C357D" w:rsidRPr="001C357D" w:rsidRDefault="001C357D" w:rsidP="001C357D">
            <w:pPr>
              <w:spacing w:before="100" w:beforeAutospacing="1" w:after="100" w:afterAutospacing="1" w:line="240" w:lineRule="auto"/>
              <w:jc w:val="center"/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/>
                <w:bCs/>
                <w:color w:val="222222"/>
                <w:sz w:val="20"/>
                <w:szCs w:val="20"/>
                <w:lang w:eastAsia="pt-BR"/>
              </w:rPr>
              <w:t>DOCUMENTOS</w:t>
            </w:r>
          </w:p>
        </w:tc>
      </w:tr>
      <w:tr w:rsidR="001C357D" w:rsidRPr="001C357D" w14:paraId="06B4FFFA" w14:textId="77777777" w:rsidTr="001C357D">
        <w:tc>
          <w:tcPr>
            <w:tcW w:w="1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3DB94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/>
                <w:bCs/>
                <w:color w:val="222222"/>
                <w:sz w:val="20"/>
                <w:szCs w:val="20"/>
                <w:lang w:eastAsia="pt-BR"/>
              </w:rPr>
              <w:t xml:space="preserve">COORDENADOR </w:t>
            </w:r>
            <w:r w:rsidR="007B5200" w:rsidRPr="001C357D">
              <w:rPr>
                <w:rFonts w:eastAsia="Times New Roman" w:cs="Helvetica"/>
                <w:b/>
                <w:bCs/>
                <w:color w:val="222222"/>
                <w:sz w:val="20"/>
                <w:szCs w:val="20"/>
                <w:lang w:eastAsia="pt-BR"/>
              </w:rPr>
              <w:t>GERAL</w:t>
            </w:r>
            <w:r w:rsidR="007B5200" w:rsidRPr="001C357D"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  <w:t xml:space="preserve"> (</w:t>
            </w:r>
            <w:r w:rsidRPr="001C357D"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  <w:t>Profissional das áreas de Arquitetura e Urbanismo, Engenharia e Geografia</w:t>
            </w:r>
            <w:r w:rsidR="007B5200" w:rsidRPr="001C357D"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8093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  <w:t>Comprovação de experiência em Serviços de Regularização</w:t>
            </w:r>
          </w:p>
          <w:p w14:paraId="4FC07000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  <w:t>Fundiária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59FB8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  <w:t>1-Diploma;</w:t>
            </w:r>
          </w:p>
          <w:p w14:paraId="1B1D2904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  <w:t>2-Registro ativo no Conselho de Classe;</w:t>
            </w:r>
          </w:p>
          <w:p w14:paraId="48BB49C1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Times New Roman"/>
                <w:sz w:val="20"/>
                <w:szCs w:val="20"/>
                <w:lang w:eastAsia="pt-BR"/>
              </w:rPr>
              <w:t>3-Atestado (s) e</w:t>
            </w:r>
          </w:p>
          <w:p w14:paraId="54096002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color w:val="222222"/>
                <w:sz w:val="20"/>
                <w:szCs w:val="20"/>
                <w:lang w:eastAsia="pt-BR"/>
              </w:rPr>
              <w:t>Certidões de Acervo Técnico (CAT)</w:t>
            </w:r>
          </w:p>
        </w:tc>
      </w:tr>
      <w:tr w:rsidR="001C357D" w:rsidRPr="001C357D" w14:paraId="0F0C4EB0" w14:textId="77777777" w:rsidTr="001C357D">
        <w:tc>
          <w:tcPr>
            <w:tcW w:w="1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CC5BA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/>
                <w:bCs/>
                <w:color w:val="222222"/>
                <w:sz w:val="20"/>
                <w:szCs w:val="20"/>
                <w:lang w:eastAsia="pt-BR"/>
              </w:rPr>
              <w:t xml:space="preserve">ESPECIALISTA EM REGULARIZAÇÃO </w:t>
            </w:r>
            <w:r w:rsidR="007B5200" w:rsidRPr="001C357D">
              <w:rPr>
                <w:rFonts w:eastAsia="Times New Roman" w:cs="Helvetica"/>
                <w:b/>
                <w:bCs/>
                <w:color w:val="222222"/>
                <w:sz w:val="20"/>
                <w:szCs w:val="20"/>
                <w:lang w:eastAsia="pt-BR"/>
              </w:rPr>
              <w:t>FUNDIÁRIA</w:t>
            </w:r>
            <w:r w:rsidR="007B5200"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 xml:space="preserve"> (</w:t>
            </w:r>
            <w:r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>Profissional das áreas de Arquitetura e Urbanismo e Engenharia)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A5B59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>Comprovação de experiência em Serviços de Regularização Fundiária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F1296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>1-Diploma;</w:t>
            </w:r>
          </w:p>
          <w:p w14:paraId="5B18F99B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>2-Registro ativo no Conselho de Classe;</w:t>
            </w:r>
          </w:p>
          <w:p w14:paraId="682C858D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>3- Atestado (s) e Certidão de Acervo Técnico (CAT)</w:t>
            </w:r>
          </w:p>
        </w:tc>
      </w:tr>
      <w:tr w:rsidR="001C357D" w:rsidRPr="001C357D" w14:paraId="39F9BB37" w14:textId="77777777" w:rsidTr="001C357D">
        <w:tc>
          <w:tcPr>
            <w:tcW w:w="1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6EF5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/>
                <w:bCs/>
                <w:color w:val="222222"/>
                <w:sz w:val="20"/>
                <w:szCs w:val="20"/>
                <w:lang w:eastAsia="pt-BR"/>
              </w:rPr>
              <w:t xml:space="preserve">COMUNICAÇÃO </w:t>
            </w:r>
            <w:r w:rsidR="007B5200" w:rsidRPr="001C357D">
              <w:rPr>
                <w:rFonts w:eastAsia="Times New Roman" w:cs="Helvetica"/>
                <w:b/>
                <w:bCs/>
                <w:color w:val="222222"/>
                <w:sz w:val="20"/>
                <w:szCs w:val="20"/>
                <w:lang w:eastAsia="pt-BR"/>
              </w:rPr>
              <w:t>SOCIAL</w:t>
            </w:r>
            <w:r w:rsidR="007B5200"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 xml:space="preserve"> (</w:t>
            </w:r>
            <w:r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>Profissionais das áreas de Serviço Social/ Comunicação /Psicologia)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48F9C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>Comprovação de experiência em Serviços de Regularização Fundiária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62F03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>1-Diploma;</w:t>
            </w:r>
          </w:p>
          <w:p w14:paraId="4DF649AD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>2-Registro ativo no Conselho de Classe;</w:t>
            </w:r>
          </w:p>
          <w:p w14:paraId="7C75458A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>3- Atestado Técnico</w:t>
            </w:r>
          </w:p>
        </w:tc>
      </w:tr>
      <w:tr w:rsidR="001C357D" w:rsidRPr="001C357D" w14:paraId="2D2BB90A" w14:textId="77777777" w:rsidTr="001C357D">
        <w:tc>
          <w:tcPr>
            <w:tcW w:w="1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FFF07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/>
                <w:bCs/>
                <w:color w:val="222222"/>
                <w:sz w:val="20"/>
                <w:szCs w:val="20"/>
                <w:lang w:eastAsia="pt-BR"/>
              </w:rPr>
              <w:t xml:space="preserve">ESPECIALISTA </w:t>
            </w:r>
            <w:r w:rsidR="007B5200" w:rsidRPr="001C357D">
              <w:rPr>
                <w:rFonts w:eastAsia="Times New Roman" w:cs="Helvetica"/>
                <w:b/>
                <w:bCs/>
                <w:color w:val="222222"/>
                <w:sz w:val="20"/>
                <w:szCs w:val="20"/>
                <w:lang w:eastAsia="pt-BR"/>
              </w:rPr>
              <w:t>JURÍDICO</w:t>
            </w:r>
            <w:r w:rsidR="007B5200"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 xml:space="preserve"> (</w:t>
            </w:r>
            <w:r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>Advogado especialista em direito urbanístico)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78568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>Comprovação de experiência em Serviços de Regularização Fundiária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5ED21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>1-Diploma;</w:t>
            </w:r>
          </w:p>
          <w:p w14:paraId="2A66D8B1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>2-Registro ativo no Conselho de Classe;</w:t>
            </w:r>
          </w:p>
          <w:p w14:paraId="4693BFA3" w14:textId="77777777" w:rsidR="001C357D" w:rsidRPr="001C357D" w:rsidRDefault="001C357D" w:rsidP="001C357D">
            <w:pPr>
              <w:spacing w:after="0" w:line="240" w:lineRule="auto"/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</w:pPr>
            <w:r w:rsidRPr="001C357D">
              <w:rPr>
                <w:rFonts w:eastAsia="Times New Roman" w:cs="Helvetica"/>
                <w:bCs/>
                <w:color w:val="222222"/>
                <w:sz w:val="20"/>
                <w:szCs w:val="20"/>
                <w:lang w:eastAsia="pt-BR"/>
              </w:rPr>
              <w:t>3- Atestado Técnico</w:t>
            </w:r>
          </w:p>
        </w:tc>
      </w:tr>
    </w:tbl>
    <w:p w14:paraId="016692E6" w14:textId="77777777" w:rsidR="001C357D" w:rsidRPr="001C357D" w:rsidRDefault="001C357D" w:rsidP="001C3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C357D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 </w:t>
      </w:r>
    </w:p>
    <w:p w14:paraId="571E21FF" w14:textId="77777777" w:rsidR="001C357D" w:rsidRDefault="001C357D" w:rsidP="001C357D">
      <w:pPr>
        <w:pStyle w:val="PargrafodaLista"/>
        <w:jc w:val="both"/>
      </w:pPr>
      <w:r w:rsidRPr="001C357D">
        <w:t>Na alínea c, na qual estabelece que para comprovação da experiência da empresa é necessário apresentar “atestado(s) ou declaração(ões), expedido por Órgão Público, Autarquia, Empresa de Economia Mista ou Pública, ou por Empresas Privadas, em nome da licitante, que comprove a execução, para quaisquer das entidades mencionadas neste item, de serviços pertinentes e compatíveis com o objeto principal deste Edital, qual seja, regularização fundiária em comunidade urbana de baixa renda localizada em área metropolitana e compreendendo 450 famílias ou mais”.</w:t>
      </w:r>
    </w:p>
    <w:p w14:paraId="3A0B266E" w14:textId="77777777" w:rsidR="001C357D" w:rsidRPr="001C357D" w:rsidRDefault="001C357D" w:rsidP="001C357D">
      <w:pPr>
        <w:pStyle w:val="PargrafodaLista"/>
        <w:jc w:val="both"/>
      </w:pPr>
    </w:p>
    <w:p w14:paraId="58CE1364" w14:textId="77777777" w:rsidR="001C357D" w:rsidRDefault="001C357D" w:rsidP="001C357D">
      <w:pPr>
        <w:pStyle w:val="PargrafodaLista"/>
        <w:jc w:val="both"/>
      </w:pPr>
      <w:r w:rsidRPr="001C357D">
        <w:t>Já na alínea d, especificamente na tabela, consta que para alguns profissionais será necessário apresentar “atestado e certidão de acervo técnico (CAT)”.</w:t>
      </w:r>
    </w:p>
    <w:p w14:paraId="74CABD77" w14:textId="77777777" w:rsidR="001C357D" w:rsidRPr="001C357D" w:rsidRDefault="001C357D" w:rsidP="001C357D">
      <w:pPr>
        <w:pStyle w:val="PargrafodaLista"/>
        <w:jc w:val="both"/>
      </w:pPr>
    </w:p>
    <w:p w14:paraId="20D36BC7" w14:textId="77777777" w:rsidR="001C357D" w:rsidRDefault="001C357D" w:rsidP="001C357D">
      <w:pPr>
        <w:pStyle w:val="PargrafodaLista"/>
        <w:jc w:val="both"/>
      </w:pPr>
      <w:r w:rsidRPr="001C357D">
        <w:t>Com isso, questionamos: a comprovação de aptidão, por parte da empresa licitante, para desempenho de atividade pertinente e compatível em características, quantidades e prazos com o objeto da licitação, não precisa ser comprovada através da apresentação de atestado(s), devidamente registrado na entidade de classe competente em nome da licitante que desempenhou e executou os serviços?</w:t>
      </w:r>
    </w:p>
    <w:p w14:paraId="69DA7A59" w14:textId="77777777" w:rsidR="001C357D" w:rsidRDefault="001C357D" w:rsidP="001C357D">
      <w:pPr>
        <w:pStyle w:val="PargrafodaLista"/>
        <w:jc w:val="both"/>
      </w:pPr>
    </w:p>
    <w:p w14:paraId="7D9485FD" w14:textId="77777777" w:rsidR="007B5200" w:rsidRDefault="001C357D" w:rsidP="007B5200">
      <w:pPr>
        <w:pStyle w:val="PargrafodaLista"/>
        <w:jc w:val="both"/>
        <w:rPr>
          <w:rFonts w:ascii="Calibri" w:hAnsi="Calibri" w:cs="Calibri"/>
          <w:b/>
        </w:rPr>
      </w:pPr>
      <w:r w:rsidRPr="001C357D">
        <w:rPr>
          <w:b/>
        </w:rPr>
        <w:t>Resposta:</w:t>
      </w:r>
      <w:r w:rsidR="00DF33DB">
        <w:rPr>
          <w:b/>
        </w:rPr>
        <w:t xml:space="preserve"> </w:t>
      </w:r>
      <w:r>
        <w:t xml:space="preserve">Para fins de comprovação da qualificação técnica da empresa à execução dos serviços descritos no escopo do objeto do certame analisado </w:t>
      </w:r>
      <w:r w:rsidR="007B5200">
        <w:t xml:space="preserve">a empresa licitante deverá apresentar a </w:t>
      </w:r>
      <w:r w:rsidR="007B5200" w:rsidRPr="007B5200">
        <w:rPr>
          <w:rFonts w:ascii="Calibri" w:hAnsi="Calibri" w:cs="Calibri"/>
        </w:rPr>
        <w:t xml:space="preserve">certidão atualizada de Registro de Pessoa Jurídica e de seus responsáveis técnicos no Conselho Regional de Engenharia e Agronomia (CREA) ou Conselho de Arquitetura e Urbanismo (CAU), em ramo de atividade compatível com o objeto da licitação </w:t>
      </w:r>
      <w:r w:rsidR="007B5200" w:rsidRPr="007B5200">
        <w:rPr>
          <w:rFonts w:ascii="Calibri" w:hAnsi="Calibri" w:cs="Calibri"/>
          <w:b/>
        </w:rPr>
        <w:t>(conforme citado no item 6.5.1.b)</w:t>
      </w:r>
      <w:r w:rsidR="007B5200" w:rsidRPr="007B5200">
        <w:rPr>
          <w:rFonts w:ascii="Calibri" w:hAnsi="Calibri" w:cs="Calibri"/>
        </w:rPr>
        <w:t xml:space="preserve"> e atestado (s) ou declaração (ões), expedido por Órgão Público, Autarquia, Empresa de Economia Mista ou Pública, ou por Empresas Privadas, em nome da licitante, que comprove a execução, para quaisquer das entidades mencionadas neste item, de serviços pertinentes e compatíveis com o objeto principal deste Edital, qual seja, regularização fundiária em comunidade urbana de baixa renda localizada em área metropolitana e compreendendo 450 famílias ou mais</w:t>
      </w:r>
      <w:r w:rsidR="007B5200">
        <w:rPr>
          <w:rFonts w:ascii="Calibri" w:hAnsi="Calibri" w:cs="Calibri"/>
        </w:rPr>
        <w:t xml:space="preserve">, </w:t>
      </w:r>
      <w:r w:rsidR="007B5200">
        <w:rPr>
          <w:rFonts w:ascii="Calibri" w:hAnsi="Calibri" w:cs="Calibri"/>
          <w:b/>
        </w:rPr>
        <w:t>(conforme citado no item 6.5.1.c</w:t>
      </w:r>
      <w:r w:rsidR="007B5200" w:rsidRPr="007B5200">
        <w:rPr>
          <w:rFonts w:ascii="Calibri" w:hAnsi="Calibri" w:cs="Calibri"/>
          <w:b/>
        </w:rPr>
        <w:t>)</w:t>
      </w:r>
      <w:r w:rsidR="007B5200">
        <w:rPr>
          <w:rFonts w:ascii="Calibri" w:hAnsi="Calibri" w:cs="Calibri"/>
          <w:b/>
        </w:rPr>
        <w:t xml:space="preserve">. </w:t>
      </w:r>
    </w:p>
    <w:p w14:paraId="45E53D10" w14:textId="77777777" w:rsidR="00DF33DB" w:rsidRDefault="00DF33DB" w:rsidP="007B5200">
      <w:pPr>
        <w:pStyle w:val="PargrafodaLista"/>
        <w:jc w:val="both"/>
        <w:rPr>
          <w:rFonts w:ascii="Calibri" w:hAnsi="Calibri" w:cs="Calibri"/>
        </w:rPr>
      </w:pPr>
    </w:p>
    <w:p w14:paraId="066455EC" w14:textId="77777777" w:rsidR="00DF33DB" w:rsidRDefault="00DF33DB" w:rsidP="007B5200">
      <w:pPr>
        <w:pStyle w:val="PargrafodaLista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Para comprovação de qualificação técnica dos </w:t>
      </w:r>
      <w:r w:rsidRPr="00DF33DB">
        <w:rPr>
          <w:rFonts w:ascii="Calibri" w:hAnsi="Calibri" w:cs="Calibri"/>
          <w:b/>
        </w:rPr>
        <w:t>profissionais</w:t>
      </w:r>
      <w:r>
        <w:rPr>
          <w:rFonts w:ascii="Calibri" w:hAnsi="Calibri" w:cs="Calibri"/>
        </w:rPr>
        <w:t xml:space="preserve"> registrados no CAU e/ou CREA, aos quais são exigidas </w:t>
      </w:r>
      <w:proofErr w:type="spellStart"/>
      <w:r>
        <w:rPr>
          <w:rFonts w:ascii="Calibri" w:hAnsi="Calibri" w:cs="Calibri"/>
        </w:rPr>
        <w:t>CATs</w:t>
      </w:r>
      <w:proofErr w:type="spellEnd"/>
      <w:r>
        <w:rPr>
          <w:rFonts w:ascii="Calibri" w:hAnsi="Calibri" w:cs="Calibri"/>
        </w:rPr>
        <w:t xml:space="preserve">, os atestados apresentados deverão necessariamente ser registados nos respectivos conselhos. </w:t>
      </w:r>
    </w:p>
    <w:sectPr w:rsidR="00DF3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910"/>
    <w:multiLevelType w:val="multilevel"/>
    <w:tmpl w:val="7F1A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94D08"/>
    <w:multiLevelType w:val="hybridMultilevel"/>
    <w:tmpl w:val="E0DE3CEE"/>
    <w:lvl w:ilvl="0" w:tplc="4442E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46730"/>
    <w:multiLevelType w:val="multilevel"/>
    <w:tmpl w:val="0416001D"/>
    <w:lvl w:ilvl="0">
      <w:start w:val="1"/>
      <w:numFmt w:val="decimal"/>
      <w:lvlText w:val="%1)"/>
      <w:lvlJc w:val="left"/>
      <w:pPr>
        <w:ind w:left="362" w:hanging="360"/>
      </w:pPr>
    </w:lvl>
    <w:lvl w:ilvl="1">
      <w:start w:val="1"/>
      <w:numFmt w:val="lowerLetter"/>
      <w:lvlText w:val="%2)"/>
      <w:lvlJc w:val="left"/>
      <w:pPr>
        <w:ind w:left="722" w:hanging="360"/>
      </w:pPr>
    </w:lvl>
    <w:lvl w:ilvl="2">
      <w:start w:val="1"/>
      <w:numFmt w:val="lowerRoman"/>
      <w:lvlText w:val="%3)"/>
      <w:lvlJc w:val="left"/>
      <w:pPr>
        <w:ind w:left="1082" w:hanging="360"/>
      </w:pPr>
    </w:lvl>
    <w:lvl w:ilvl="3">
      <w:start w:val="1"/>
      <w:numFmt w:val="decimal"/>
      <w:lvlText w:val="(%4)"/>
      <w:lvlJc w:val="left"/>
      <w:pPr>
        <w:ind w:left="1442" w:hanging="360"/>
      </w:pPr>
    </w:lvl>
    <w:lvl w:ilvl="4">
      <w:start w:val="1"/>
      <w:numFmt w:val="lowerLetter"/>
      <w:lvlText w:val="(%5)"/>
      <w:lvlJc w:val="left"/>
      <w:pPr>
        <w:ind w:left="1802" w:hanging="360"/>
      </w:pPr>
    </w:lvl>
    <w:lvl w:ilvl="5">
      <w:start w:val="1"/>
      <w:numFmt w:val="lowerRoman"/>
      <w:lvlText w:val="(%6)"/>
      <w:lvlJc w:val="left"/>
      <w:pPr>
        <w:ind w:left="2162" w:hanging="360"/>
      </w:pPr>
    </w:lvl>
    <w:lvl w:ilvl="6">
      <w:start w:val="1"/>
      <w:numFmt w:val="decimal"/>
      <w:lvlText w:val="%7."/>
      <w:lvlJc w:val="left"/>
      <w:pPr>
        <w:ind w:left="2522" w:hanging="360"/>
      </w:pPr>
    </w:lvl>
    <w:lvl w:ilvl="7">
      <w:start w:val="1"/>
      <w:numFmt w:val="lowerLetter"/>
      <w:lvlText w:val="%8."/>
      <w:lvlJc w:val="left"/>
      <w:pPr>
        <w:ind w:left="2882" w:hanging="360"/>
      </w:pPr>
    </w:lvl>
    <w:lvl w:ilvl="8">
      <w:start w:val="1"/>
      <w:numFmt w:val="lowerRoman"/>
      <w:lvlText w:val="%9."/>
      <w:lvlJc w:val="left"/>
      <w:pPr>
        <w:ind w:left="3242" w:hanging="360"/>
      </w:pPr>
    </w:lvl>
  </w:abstractNum>
  <w:abstractNum w:abstractNumId="3" w15:restartNumberingAfterBreak="0">
    <w:nsid w:val="2B4F2978"/>
    <w:multiLevelType w:val="multilevel"/>
    <w:tmpl w:val="57FA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B6589"/>
    <w:multiLevelType w:val="hybridMultilevel"/>
    <w:tmpl w:val="12164C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E665C"/>
    <w:multiLevelType w:val="hybridMultilevel"/>
    <w:tmpl w:val="12164C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66098"/>
    <w:multiLevelType w:val="hybridMultilevel"/>
    <w:tmpl w:val="0FCC88E4"/>
    <w:lvl w:ilvl="0" w:tplc="04160019">
      <w:start w:val="1"/>
      <w:numFmt w:val="lowerLetter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993" w:hanging="360"/>
      </w:pPr>
    </w:lvl>
    <w:lvl w:ilvl="2" w:tplc="0416001B" w:tentative="1">
      <w:start w:val="1"/>
      <w:numFmt w:val="lowerRoman"/>
      <w:lvlText w:val="%3."/>
      <w:lvlJc w:val="right"/>
      <w:pPr>
        <w:ind w:left="2713" w:hanging="180"/>
      </w:pPr>
    </w:lvl>
    <w:lvl w:ilvl="3" w:tplc="0416000F" w:tentative="1">
      <w:start w:val="1"/>
      <w:numFmt w:val="decimal"/>
      <w:lvlText w:val="%4."/>
      <w:lvlJc w:val="left"/>
      <w:pPr>
        <w:ind w:left="3433" w:hanging="360"/>
      </w:pPr>
    </w:lvl>
    <w:lvl w:ilvl="4" w:tplc="04160019" w:tentative="1">
      <w:start w:val="1"/>
      <w:numFmt w:val="lowerLetter"/>
      <w:lvlText w:val="%5."/>
      <w:lvlJc w:val="left"/>
      <w:pPr>
        <w:ind w:left="4153" w:hanging="360"/>
      </w:pPr>
    </w:lvl>
    <w:lvl w:ilvl="5" w:tplc="0416001B" w:tentative="1">
      <w:start w:val="1"/>
      <w:numFmt w:val="lowerRoman"/>
      <w:lvlText w:val="%6."/>
      <w:lvlJc w:val="right"/>
      <w:pPr>
        <w:ind w:left="4873" w:hanging="180"/>
      </w:pPr>
    </w:lvl>
    <w:lvl w:ilvl="6" w:tplc="0416000F" w:tentative="1">
      <w:start w:val="1"/>
      <w:numFmt w:val="decimal"/>
      <w:lvlText w:val="%7."/>
      <w:lvlJc w:val="left"/>
      <w:pPr>
        <w:ind w:left="5593" w:hanging="360"/>
      </w:pPr>
    </w:lvl>
    <w:lvl w:ilvl="7" w:tplc="04160019" w:tentative="1">
      <w:start w:val="1"/>
      <w:numFmt w:val="lowerLetter"/>
      <w:lvlText w:val="%8."/>
      <w:lvlJc w:val="left"/>
      <w:pPr>
        <w:ind w:left="6313" w:hanging="360"/>
      </w:pPr>
    </w:lvl>
    <w:lvl w:ilvl="8" w:tplc="0416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7" w15:restartNumberingAfterBreak="0">
    <w:nsid w:val="3B852D3A"/>
    <w:multiLevelType w:val="multilevel"/>
    <w:tmpl w:val="26F0432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405963BC"/>
    <w:multiLevelType w:val="multilevel"/>
    <w:tmpl w:val="F376B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D4C2C"/>
    <w:multiLevelType w:val="multilevel"/>
    <w:tmpl w:val="E852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03298"/>
    <w:multiLevelType w:val="multilevel"/>
    <w:tmpl w:val="6504A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57258"/>
    <w:multiLevelType w:val="hybridMultilevel"/>
    <w:tmpl w:val="0FCC88E4"/>
    <w:lvl w:ilvl="0" w:tplc="04160019">
      <w:start w:val="1"/>
      <w:numFmt w:val="lowerLetter"/>
      <w:lvlText w:val="%1."/>
      <w:lvlJc w:val="left"/>
      <w:pPr>
        <w:ind w:left="1278" w:hanging="360"/>
      </w:pPr>
    </w:lvl>
    <w:lvl w:ilvl="1" w:tplc="04160019" w:tentative="1">
      <w:start w:val="1"/>
      <w:numFmt w:val="lowerLetter"/>
      <w:lvlText w:val="%2."/>
      <w:lvlJc w:val="left"/>
      <w:pPr>
        <w:ind w:left="1998" w:hanging="360"/>
      </w:pPr>
    </w:lvl>
    <w:lvl w:ilvl="2" w:tplc="0416001B" w:tentative="1">
      <w:start w:val="1"/>
      <w:numFmt w:val="lowerRoman"/>
      <w:lvlText w:val="%3."/>
      <w:lvlJc w:val="right"/>
      <w:pPr>
        <w:ind w:left="2718" w:hanging="180"/>
      </w:pPr>
    </w:lvl>
    <w:lvl w:ilvl="3" w:tplc="0416000F" w:tentative="1">
      <w:start w:val="1"/>
      <w:numFmt w:val="decimal"/>
      <w:lvlText w:val="%4."/>
      <w:lvlJc w:val="left"/>
      <w:pPr>
        <w:ind w:left="3438" w:hanging="360"/>
      </w:pPr>
    </w:lvl>
    <w:lvl w:ilvl="4" w:tplc="04160019" w:tentative="1">
      <w:start w:val="1"/>
      <w:numFmt w:val="lowerLetter"/>
      <w:lvlText w:val="%5."/>
      <w:lvlJc w:val="left"/>
      <w:pPr>
        <w:ind w:left="4158" w:hanging="360"/>
      </w:pPr>
    </w:lvl>
    <w:lvl w:ilvl="5" w:tplc="0416001B" w:tentative="1">
      <w:start w:val="1"/>
      <w:numFmt w:val="lowerRoman"/>
      <w:lvlText w:val="%6."/>
      <w:lvlJc w:val="right"/>
      <w:pPr>
        <w:ind w:left="4878" w:hanging="180"/>
      </w:pPr>
    </w:lvl>
    <w:lvl w:ilvl="6" w:tplc="0416000F" w:tentative="1">
      <w:start w:val="1"/>
      <w:numFmt w:val="decimal"/>
      <w:lvlText w:val="%7."/>
      <w:lvlJc w:val="left"/>
      <w:pPr>
        <w:ind w:left="5598" w:hanging="360"/>
      </w:pPr>
    </w:lvl>
    <w:lvl w:ilvl="7" w:tplc="04160019" w:tentative="1">
      <w:start w:val="1"/>
      <w:numFmt w:val="lowerLetter"/>
      <w:lvlText w:val="%8."/>
      <w:lvlJc w:val="left"/>
      <w:pPr>
        <w:ind w:left="6318" w:hanging="360"/>
      </w:pPr>
    </w:lvl>
    <w:lvl w:ilvl="8" w:tplc="0416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2" w15:restartNumberingAfterBreak="0">
    <w:nsid w:val="6C901FB4"/>
    <w:multiLevelType w:val="hybridMultilevel"/>
    <w:tmpl w:val="7D188B5C"/>
    <w:lvl w:ilvl="0" w:tplc="AE209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E4AC2"/>
    <w:multiLevelType w:val="hybridMultilevel"/>
    <w:tmpl w:val="930485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E469D"/>
    <w:multiLevelType w:val="hybridMultilevel"/>
    <w:tmpl w:val="8F0897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4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20"/>
    <w:rsid w:val="000526DC"/>
    <w:rsid w:val="001307EF"/>
    <w:rsid w:val="001B423B"/>
    <w:rsid w:val="001C357D"/>
    <w:rsid w:val="00210489"/>
    <w:rsid w:val="0024555E"/>
    <w:rsid w:val="00292226"/>
    <w:rsid w:val="003655FA"/>
    <w:rsid w:val="00393ED5"/>
    <w:rsid w:val="003A5C58"/>
    <w:rsid w:val="003D58D8"/>
    <w:rsid w:val="00454FF1"/>
    <w:rsid w:val="005F6CCC"/>
    <w:rsid w:val="00642122"/>
    <w:rsid w:val="006A0C11"/>
    <w:rsid w:val="006E3D60"/>
    <w:rsid w:val="00726FC6"/>
    <w:rsid w:val="00773476"/>
    <w:rsid w:val="007B5200"/>
    <w:rsid w:val="007E0FC9"/>
    <w:rsid w:val="00845AD4"/>
    <w:rsid w:val="008E76E3"/>
    <w:rsid w:val="00973092"/>
    <w:rsid w:val="00A82D97"/>
    <w:rsid w:val="00A950CB"/>
    <w:rsid w:val="00AC3960"/>
    <w:rsid w:val="00B12C89"/>
    <w:rsid w:val="00B70FB8"/>
    <w:rsid w:val="00C175C0"/>
    <w:rsid w:val="00CA1856"/>
    <w:rsid w:val="00CB10BC"/>
    <w:rsid w:val="00D0221D"/>
    <w:rsid w:val="00D26CE3"/>
    <w:rsid w:val="00D3493B"/>
    <w:rsid w:val="00D97479"/>
    <w:rsid w:val="00DF33DB"/>
    <w:rsid w:val="00E25283"/>
    <w:rsid w:val="00E27955"/>
    <w:rsid w:val="00E744A2"/>
    <w:rsid w:val="00F042D9"/>
    <w:rsid w:val="00F140BE"/>
    <w:rsid w:val="00F94920"/>
    <w:rsid w:val="00F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9A55"/>
  <w15:docId w15:val="{5BBB8181-405A-4D76-99F2-2228D0F4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24555E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3A5C58"/>
  </w:style>
  <w:style w:type="character" w:styleId="Hyperlink">
    <w:name w:val="Hyperlink"/>
    <w:basedOn w:val="Fontepargpadro"/>
    <w:uiPriority w:val="99"/>
    <w:semiHidden/>
    <w:unhideWhenUsed/>
    <w:rsid w:val="00B12C8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175C0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75C0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customStyle="1" w:styleId="m6749693524158953301m3640305736706752880msolistparagraph">
    <w:name w:val="m_6749693524158953301m_3640305736706752880msolistparagraph"/>
    <w:basedOn w:val="Normal"/>
    <w:rsid w:val="00D2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8003628037013795632m-7374912342614782725default">
    <w:name w:val="m_8003628037013795632m_-7374912342614782725default"/>
    <w:basedOn w:val="Normal"/>
    <w:rsid w:val="001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40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4233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contato.prosustentavel@gmail.com</dc:creator>
  <cp:lastModifiedBy>Concyr Formiga Bernardes</cp:lastModifiedBy>
  <cp:revision>2</cp:revision>
  <dcterms:created xsi:type="dcterms:W3CDTF">2019-06-27T15:06:00Z</dcterms:created>
  <dcterms:modified xsi:type="dcterms:W3CDTF">2019-06-27T15:06:00Z</dcterms:modified>
</cp:coreProperties>
</file>