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F71" w:rsidRDefault="00867F71" w:rsidP="00867F71">
      <w:pPr>
        <w:jc w:val="center"/>
        <w:rPr>
          <w:b/>
        </w:rPr>
      </w:pPr>
      <w:r w:rsidRPr="008C1A61">
        <w:rPr>
          <w:b/>
        </w:rPr>
        <w:t>RESP</w:t>
      </w:r>
      <w:r>
        <w:rPr>
          <w:b/>
        </w:rPr>
        <w:t>OSTA ESCLARECIMENTOS CP 001/2019 (7)</w:t>
      </w:r>
    </w:p>
    <w:p w:rsidR="00867F71" w:rsidRDefault="00867F71" w:rsidP="00867F71">
      <w:pPr>
        <w:jc w:val="both"/>
      </w:pPr>
      <w:r w:rsidRPr="007E0FC9">
        <w:br/>
        <w:t>1) No edital, sobre a visita técnica, temos:</w:t>
      </w:r>
    </w:p>
    <w:p w:rsidR="00867F71" w:rsidRDefault="00867F71" w:rsidP="00867F71">
      <w:pPr>
        <w:jc w:val="both"/>
      </w:pPr>
      <w:r w:rsidRPr="007E0FC9">
        <w:br/>
        <w:t>“1.6 As empresas interessadas em participar do presente certame, por intermédio dos seus respectivos representantes, poderão efetuar visitas técnicas no local onde será executado o serviço. Esta visita deverá ser realizada até 05 (cinco) dias antes da data de realização da sessão de abertura da licitação, durante o horário comercial de 9 às 16h. O agendamento da visita técnica deverá ser feito através da UGP/CAF, tel.: (21) 2620-6609, Rua Coronel Gomes Machado, 258 – Centro – Niterói.</w:t>
      </w:r>
    </w:p>
    <w:p w:rsidR="00867F71" w:rsidRDefault="00867F71" w:rsidP="00867F71">
      <w:pPr>
        <w:jc w:val="both"/>
      </w:pPr>
      <w:r w:rsidRPr="007E0FC9">
        <w:br/>
        <w:t>1.7 Caso a licitante realize a visita será expedido pela UGP/CAF, atestado, assinado por representante legal da licitante que vistoriou o local de realização da prestação de serviços, comprovando estar ciente das informações técnicas e das condições locais para o cumprimento das obrigações do objeto da licitação, conforme anexo II.</w:t>
      </w:r>
    </w:p>
    <w:p w:rsidR="00867F71" w:rsidRDefault="00867F71" w:rsidP="00867F71">
      <w:pPr>
        <w:jc w:val="both"/>
      </w:pPr>
      <w:r w:rsidRPr="007E0FC9">
        <w:br/>
        <w:t>1.8 Se a licitante optar por não realizar a visita técnica, deverá apresentar no lugar do atestado de visita técnica, declaração formal de que tem pleno conhecimento das condições de prestação dos serviços, e que conhece integralmente o objeto da licitação e, via de consequência, que sua proposta de preços reflete com exatidão a sua plena execução, evitando-se futuras alegações de desconhecimento das características dos serviços licitados, resguardando o Contratante de possíveis inexecuções contratuais. A visita técnica é recomendada para que assim possa fazer um orçamento real e sem margem para possíveis alegações de erros no decorrer da execução, prejudicando assim os serviços.</w:t>
      </w:r>
    </w:p>
    <w:p w:rsidR="00867F71" w:rsidRDefault="00867F71" w:rsidP="00867F71">
      <w:pPr>
        <w:jc w:val="both"/>
      </w:pPr>
      <w:r w:rsidRPr="007E0FC9">
        <w:br/>
        <w:t>1.9 É admitida a realização de vistoria por qualquer preposto da licitante, desde que devidamente autorizado pelo representante legal”.</w:t>
      </w:r>
    </w:p>
    <w:p w:rsidR="00867F71" w:rsidRDefault="00867F71" w:rsidP="00867F71">
      <w:pPr>
        <w:jc w:val="both"/>
      </w:pPr>
      <w:r w:rsidRPr="007E0FC9">
        <w:br/>
        <w:t xml:space="preserve">Como vemos, a visita é facultativa e pode ser realizada por qualquer preposto da licitante, ou seja, não é obrigatória a visita por um representante técnico (engenheiro, </w:t>
      </w:r>
      <w:proofErr w:type="gramStart"/>
      <w:r w:rsidRPr="007E0FC9">
        <w:t xml:space="preserve">arquiteta, </w:t>
      </w:r>
      <w:proofErr w:type="spellStart"/>
      <w:r w:rsidRPr="007E0FC9">
        <w:t>etc</w:t>
      </w:r>
      <w:proofErr w:type="spellEnd"/>
      <w:proofErr w:type="gramEnd"/>
      <w:r w:rsidRPr="007E0FC9">
        <w:t>). Além disso, não fica claro quem será o representante que acompanhará a visita por parte da municipalidade.</w:t>
      </w:r>
      <w:r w:rsidRPr="007E0FC9">
        <w:br/>
      </w:r>
      <w:r w:rsidRPr="007E0FC9">
        <w:br/>
        <w:t xml:space="preserve">Sendo assim, questionamos: por parte da Prefeitura Municipal de Niterói, a visita será guiada/acompanhada por um representante técnico (engenheiro, </w:t>
      </w:r>
      <w:proofErr w:type="gramStart"/>
      <w:r w:rsidRPr="007E0FC9">
        <w:t xml:space="preserve">arquiteto, </w:t>
      </w:r>
      <w:proofErr w:type="spellStart"/>
      <w:r w:rsidRPr="007E0FC9">
        <w:t>etc</w:t>
      </w:r>
      <w:proofErr w:type="spellEnd"/>
      <w:proofErr w:type="gramEnd"/>
      <w:r w:rsidRPr="007E0FC9">
        <w:t>)?</w:t>
      </w:r>
    </w:p>
    <w:p w:rsidR="00867F71" w:rsidRDefault="00867F71" w:rsidP="00867F71">
      <w:pPr>
        <w:jc w:val="both"/>
      </w:pPr>
      <w:r w:rsidRPr="007E0FC9">
        <w:rPr>
          <w:b/>
        </w:rPr>
        <w:t>Resposta:</w:t>
      </w:r>
      <w:r>
        <w:t xml:space="preserve"> </w:t>
      </w:r>
      <w:r w:rsidRPr="00F042D9">
        <w:rPr>
          <w:b/>
        </w:rPr>
        <w:t>Sim</w:t>
      </w:r>
      <w:r>
        <w:t>, a visita técnica será acompanhada por representantes técnicos da Unidade de Gestão do Programa PRO-Sustentável, da Prefeitura Municipal de Niterói, e por lideranças comunitárias locais.</w:t>
      </w:r>
    </w:p>
    <w:p w:rsidR="00867F71" w:rsidRDefault="00867F71" w:rsidP="00867F71">
      <w:pPr>
        <w:jc w:val="both"/>
      </w:pPr>
      <w:r w:rsidRPr="007E0FC9">
        <w:br/>
        <w:t>2) Ainda sobre a visita técnica, como lemos acima, consta que a visita “poderá ser realizada até 5 dias antes da data de realização da sessão de abertura da licitação, durante o horário comercial de 9 às 16h”.</w:t>
      </w:r>
    </w:p>
    <w:p w:rsidR="00867F71" w:rsidRDefault="00867F71" w:rsidP="00867F71">
      <w:pPr>
        <w:jc w:val="both"/>
      </w:pPr>
      <w:r w:rsidRPr="007E0FC9">
        <w:lastRenderedPageBreak/>
        <w:br/>
        <w:t>Considerando que a sessão de abertura está prevista para 28/06/19.</w:t>
      </w:r>
      <w:r w:rsidRPr="007E0FC9">
        <w:br/>
        <w:t>Considerando que no dia 20/06/19 teremos o feriado de Corpus Christi. </w:t>
      </w:r>
      <w:r w:rsidRPr="007E0FC9">
        <w:br/>
        <w:t>Considerando que, conforme Decreto n° 13.263/2019, publicado no Diário Oficial da Prefeitura Municipal de Niterói, de 13/06/19, dia 21/06/19 será ponto facultativo.</w:t>
      </w:r>
      <w:r w:rsidRPr="007E0FC9">
        <w:br/>
        <w:t>Considerando que dia 24/06/19 é feriado municipal em Niterói, Dia de São João, padroeiro da cidade.</w:t>
      </w:r>
      <w:r>
        <w:t xml:space="preserve"> </w:t>
      </w:r>
      <w:r w:rsidRPr="007E0FC9">
        <w:t>Questionamos: qual a data limite para realização de tal visita?</w:t>
      </w:r>
    </w:p>
    <w:p w:rsidR="00867F71" w:rsidRDefault="00867F71" w:rsidP="00867F71">
      <w:pPr>
        <w:jc w:val="both"/>
      </w:pPr>
      <w:r w:rsidRPr="007E0FC9">
        <w:rPr>
          <w:b/>
        </w:rPr>
        <w:t xml:space="preserve">Resposta: </w:t>
      </w:r>
      <w:r>
        <w:t>Conforme descrito no item 1.6 do edital CP 001.2019 a</w:t>
      </w:r>
      <w:r w:rsidRPr="007E0FC9">
        <w:t xml:space="preserve">s empresas interessadas em participar do presente certame, por intermédio dos seus respectivos representantes, poderão efetuar visitas técnicas no local onde será executado o serviço. Esta visita deverá ser realizada até 05 (cinco) dias antes da data de realização da sessão de abertura da licitação, durante o horário comercial de 9 às 16h. </w:t>
      </w:r>
    </w:p>
    <w:p w:rsidR="00867F71" w:rsidRDefault="00867F71" w:rsidP="00867F71">
      <w:pPr>
        <w:jc w:val="both"/>
      </w:pPr>
      <w:r>
        <w:t xml:space="preserve">Em função dos citados feriados nacionais e municipais, bem como da agenda de trabalho da equipe envolvida, a visita técnica foi agendada para o dia 18/06 às 9h. Cabe salientar, conforme descrito no item 1.8 do citado edital, a visita técnica é recomendada e não obrigatória, configurando-se facultativa a participação das empresas interessadas no certame. Desta forma o edital orienta o procedimento administrativo a ser cumprido pelas empresas que adotarem esta opção. </w:t>
      </w:r>
    </w:p>
    <w:p w:rsidR="00867F71" w:rsidRPr="00C175C0" w:rsidRDefault="00867F71" w:rsidP="00867F71">
      <w:pPr>
        <w:jc w:val="both"/>
        <w:rPr>
          <w:lang w:val="x-none"/>
        </w:rPr>
      </w:pPr>
      <w:r w:rsidRPr="007E0FC9">
        <w:br/>
        <w:t>3) Referente ao Levantamento Planialtimétrico Cadastral - LEPAC a ser realizado, considerando que o drone não apresenta uma precisão absoluta, questionamos se o LEPAC poderá ser realizado através da utilização de tal ferramenta aliada a marcos georreferenciados?</w:t>
      </w:r>
      <w:r w:rsidRPr="007E0FC9">
        <w:br/>
      </w:r>
      <w:bookmarkStart w:id="0" w:name="_GoBack"/>
      <w:bookmarkEnd w:id="0"/>
    </w:p>
    <w:p w:rsidR="00867F71" w:rsidRDefault="00867F71" w:rsidP="00867F71">
      <w:pPr>
        <w:jc w:val="both"/>
      </w:pPr>
      <w:r w:rsidRPr="00F140BE">
        <w:rPr>
          <w:b/>
        </w:rPr>
        <w:t>Resposta:</w:t>
      </w:r>
      <w:r w:rsidRPr="00F140BE">
        <w:t xml:space="preserve"> </w:t>
      </w:r>
      <w:r>
        <w:t xml:space="preserve">A opção de execução dos serviços formulada no questionamento não foi detalhada em sua metodologia, sendo descrita de forma sucinta e breve e, neste contexto de análise, o levantamento planialtimétrico e cadastral </w:t>
      </w:r>
      <w:r w:rsidRPr="00F042D9">
        <w:rPr>
          <w:b/>
        </w:rPr>
        <w:t>não</w:t>
      </w:r>
      <w:r>
        <w:t xml:space="preserve"> poderá ser executado pelos meios informados. </w:t>
      </w:r>
    </w:p>
    <w:p w:rsidR="00867F71" w:rsidRPr="00F140BE" w:rsidRDefault="00867F71" w:rsidP="00867F71">
      <w:pPr>
        <w:jc w:val="both"/>
        <w:rPr>
          <w:b/>
        </w:rPr>
      </w:pPr>
      <w:r w:rsidRPr="00F140BE">
        <w:t xml:space="preserve">O edital de licitação CP 001/2019 informa em seus Termos de Referência, no item </w:t>
      </w:r>
      <w:bookmarkStart w:id="1" w:name="_Toc9346707"/>
      <w:r>
        <w:t>“Diagnóstico Físico, Ambiental e</w:t>
      </w:r>
      <w:r w:rsidRPr="00F140BE">
        <w:t xml:space="preserve"> Socioeconômico</w:t>
      </w:r>
      <w:bookmarkEnd w:id="1"/>
      <w:r>
        <w:t>”</w:t>
      </w:r>
      <w:r w:rsidRPr="00F140BE">
        <w:t xml:space="preserve"> e subitens </w:t>
      </w:r>
      <w:bookmarkStart w:id="2" w:name="_Toc9346708"/>
      <w:r>
        <w:t>“</w:t>
      </w:r>
      <w:r w:rsidRPr="00F140BE">
        <w:t>Levantamento Topográfico</w:t>
      </w:r>
      <w:bookmarkEnd w:id="2"/>
      <w:r>
        <w:t>”</w:t>
      </w:r>
      <w:r w:rsidRPr="00F140BE">
        <w:t xml:space="preserve"> e </w:t>
      </w:r>
      <w:r>
        <w:t>“</w:t>
      </w:r>
      <w:r w:rsidRPr="00F140BE">
        <w:t>Cartografia</w:t>
      </w:r>
      <w:r>
        <w:t>”</w:t>
      </w:r>
      <w:r w:rsidRPr="00F140BE">
        <w:t xml:space="preserve"> o detalhamento solicitado para o Levantamento Planialtimétrico Cadastral a ser realizado no escopo deste certame, bem como escalas de apresentação, itens mínimos necessários à aprovação dos produtos e referências utilizadas para reconstituição de dados no Município.</w:t>
      </w:r>
      <w:r>
        <w:t xml:space="preserve"> Desta forma entendemos que a metodologia adotada para o desenvolvimento do produto em questão deve abranger o escopo descrito e produzir os dados solicitados no edital, de forma a promover a execução do objeto final do certame. </w:t>
      </w:r>
    </w:p>
    <w:p w:rsidR="003A5C58" w:rsidRPr="00867F71" w:rsidRDefault="003A5C58" w:rsidP="00867F71"/>
    <w:sectPr w:rsidR="003A5C58" w:rsidRPr="00867F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46730"/>
    <w:multiLevelType w:val="multilevel"/>
    <w:tmpl w:val="0416001D"/>
    <w:lvl w:ilvl="0">
      <w:start w:val="1"/>
      <w:numFmt w:val="decimal"/>
      <w:lvlText w:val="%1)"/>
      <w:lvlJc w:val="left"/>
      <w:pPr>
        <w:ind w:left="362" w:hanging="360"/>
      </w:pPr>
    </w:lvl>
    <w:lvl w:ilvl="1">
      <w:start w:val="1"/>
      <w:numFmt w:val="lowerLetter"/>
      <w:lvlText w:val="%2)"/>
      <w:lvlJc w:val="left"/>
      <w:pPr>
        <w:ind w:left="722" w:hanging="360"/>
      </w:pPr>
    </w:lvl>
    <w:lvl w:ilvl="2">
      <w:start w:val="1"/>
      <w:numFmt w:val="lowerRoman"/>
      <w:lvlText w:val="%3)"/>
      <w:lvlJc w:val="left"/>
      <w:pPr>
        <w:ind w:left="1082" w:hanging="360"/>
      </w:pPr>
    </w:lvl>
    <w:lvl w:ilvl="3">
      <w:start w:val="1"/>
      <w:numFmt w:val="decimal"/>
      <w:lvlText w:val="(%4)"/>
      <w:lvlJc w:val="left"/>
      <w:pPr>
        <w:ind w:left="1442" w:hanging="360"/>
      </w:pPr>
    </w:lvl>
    <w:lvl w:ilvl="4">
      <w:start w:val="1"/>
      <w:numFmt w:val="lowerLetter"/>
      <w:lvlText w:val="(%5)"/>
      <w:lvlJc w:val="left"/>
      <w:pPr>
        <w:ind w:left="1802" w:hanging="360"/>
      </w:pPr>
    </w:lvl>
    <w:lvl w:ilvl="5">
      <w:start w:val="1"/>
      <w:numFmt w:val="lowerRoman"/>
      <w:lvlText w:val="(%6)"/>
      <w:lvlJc w:val="left"/>
      <w:pPr>
        <w:ind w:left="2162" w:hanging="360"/>
      </w:pPr>
    </w:lvl>
    <w:lvl w:ilvl="6">
      <w:start w:val="1"/>
      <w:numFmt w:val="decimal"/>
      <w:lvlText w:val="%7."/>
      <w:lvlJc w:val="left"/>
      <w:pPr>
        <w:ind w:left="2522" w:hanging="360"/>
      </w:pPr>
    </w:lvl>
    <w:lvl w:ilvl="7">
      <w:start w:val="1"/>
      <w:numFmt w:val="lowerLetter"/>
      <w:lvlText w:val="%8."/>
      <w:lvlJc w:val="left"/>
      <w:pPr>
        <w:ind w:left="2882" w:hanging="360"/>
      </w:pPr>
    </w:lvl>
    <w:lvl w:ilvl="8">
      <w:start w:val="1"/>
      <w:numFmt w:val="lowerRoman"/>
      <w:lvlText w:val="%9."/>
      <w:lvlJc w:val="left"/>
      <w:pPr>
        <w:ind w:left="3242" w:hanging="360"/>
      </w:pPr>
    </w:lvl>
  </w:abstractNum>
  <w:abstractNum w:abstractNumId="1" w15:restartNumberingAfterBreak="0">
    <w:nsid w:val="2FBB6589"/>
    <w:multiLevelType w:val="hybridMultilevel"/>
    <w:tmpl w:val="12164CB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66098"/>
    <w:multiLevelType w:val="hybridMultilevel"/>
    <w:tmpl w:val="0FCC88E4"/>
    <w:lvl w:ilvl="0" w:tplc="04160019">
      <w:start w:val="1"/>
      <w:numFmt w:val="lowerLetter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993" w:hanging="360"/>
      </w:pPr>
    </w:lvl>
    <w:lvl w:ilvl="2" w:tplc="0416001B" w:tentative="1">
      <w:start w:val="1"/>
      <w:numFmt w:val="lowerRoman"/>
      <w:lvlText w:val="%3."/>
      <w:lvlJc w:val="right"/>
      <w:pPr>
        <w:ind w:left="2713" w:hanging="180"/>
      </w:pPr>
    </w:lvl>
    <w:lvl w:ilvl="3" w:tplc="0416000F" w:tentative="1">
      <w:start w:val="1"/>
      <w:numFmt w:val="decimal"/>
      <w:lvlText w:val="%4."/>
      <w:lvlJc w:val="left"/>
      <w:pPr>
        <w:ind w:left="3433" w:hanging="360"/>
      </w:pPr>
    </w:lvl>
    <w:lvl w:ilvl="4" w:tplc="04160019" w:tentative="1">
      <w:start w:val="1"/>
      <w:numFmt w:val="lowerLetter"/>
      <w:lvlText w:val="%5."/>
      <w:lvlJc w:val="left"/>
      <w:pPr>
        <w:ind w:left="4153" w:hanging="360"/>
      </w:pPr>
    </w:lvl>
    <w:lvl w:ilvl="5" w:tplc="0416001B" w:tentative="1">
      <w:start w:val="1"/>
      <w:numFmt w:val="lowerRoman"/>
      <w:lvlText w:val="%6."/>
      <w:lvlJc w:val="right"/>
      <w:pPr>
        <w:ind w:left="4873" w:hanging="180"/>
      </w:pPr>
    </w:lvl>
    <w:lvl w:ilvl="6" w:tplc="0416000F" w:tentative="1">
      <w:start w:val="1"/>
      <w:numFmt w:val="decimal"/>
      <w:lvlText w:val="%7."/>
      <w:lvlJc w:val="left"/>
      <w:pPr>
        <w:ind w:left="5593" w:hanging="360"/>
      </w:pPr>
    </w:lvl>
    <w:lvl w:ilvl="7" w:tplc="04160019" w:tentative="1">
      <w:start w:val="1"/>
      <w:numFmt w:val="lowerLetter"/>
      <w:lvlText w:val="%8."/>
      <w:lvlJc w:val="left"/>
      <w:pPr>
        <w:ind w:left="6313" w:hanging="360"/>
      </w:pPr>
    </w:lvl>
    <w:lvl w:ilvl="8" w:tplc="0416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3" w15:restartNumberingAfterBreak="0">
    <w:nsid w:val="6C901FB4"/>
    <w:multiLevelType w:val="hybridMultilevel"/>
    <w:tmpl w:val="7D188B5C"/>
    <w:lvl w:ilvl="0" w:tplc="AE209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20"/>
    <w:rsid w:val="000526DC"/>
    <w:rsid w:val="00113F63"/>
    <w:rsid w:val="001307EF"/>
    <w:rsid w:val="00210489"/>
    <w:rsid w:val="0024555E"/>
    <w:rsid w:val="003A5C58"/>
    <w:rsid w:val="00454FF1"/>
    <w:rsid w:val="006A0C11"/>
    <w:rsid w:val="006E3D60"/>
    <w:rsid w:val="00773476"/>
    <w:rsid w:val="00867F71"/>
    <w:rsid w:val="00B13ED1"/>
    <w:rsid w:val="00B40776"/>
    <w:rsid w:val="00CA1856"/>
    <w:rsid w:val="00CB10BC"/>
    <w:rsid w:val="00D3493B"/>
    <w:rsid w:val="00E25283"/>
    <w:rsid w:val="00EC56DA"/>
    <w:rsid w:val="00F94920"/>
    <w:rsid w:val="00FA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DCA3"/>
  <w15:docId w15:val="{BD22B0DA-08DB-4097-87D8-58344154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F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1"/>
    <w:qFormat/>
    <w:rsid w:val="0024555E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1"/>
    <w:rsid w:val="003A5C58"/>
  </w:style>
  <w:style w:type="paragraph" w:styleId="SemEspaamento">
    <w:name w:val="No Spacing"/>
    <w:uiPriority w:val="1"/>
    <w:qFormat/>
    <w:rsid w:val="00B13E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contato.prosustentavel@gmail.com</dc:creator>
  <cp:keywords/>
  <dc:description/>
  <cp:lastModifiedBy>Concyr Formiga Bernardes</cp:lastModifiedBy>
  <cp:revision>2</cp:revision>
  <dcterms:created xsi:type="dcterms:W3CDTF">2019-06-18T18:52:00Z</dcterms:created>
  <dcterms:modified xsi:type="dcterms:W3CDTF">2019-06-18T18:52:00Z</dcterms:modified>
</cp:coreProperties>
</file>