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15" w:type="dxa"/>
        <w:tblCellSpacing w:w="20" w:type="dxa"/>
        <w:tblBorders>
          <w:top w:val="inset" w:sz="24" w:space="0" w:color="auto"/>
          <w:left w:val="inset" w:sz="24" w:space="0" w:color="auto"/>
          <w:bottom w:val="inset" w:sz="24" w:space="0" w:color="auto"/>
          <w:right w:val="inset" w:sz="24" w:space="0" w:color="auto"/>
          <w:insideH w:val="inset" w:sz="6" w:space="0" w:color="auto"/>
          <w:insideV w:val="inset" w:sz="24" w:space="0" w:color="auto"/>
        </w:tblBorders>
        <w:tblLayout w:type="fixed"/>
        <w:tblCellMar>
          <w:left w:w="70" w:type="dxa"/>
          <w:right w:w="70" w:type="dxa"/>
        </w:tblCellMar>
        <w:tblLook w:val="0080" w:firstRow="0" w:lastRow="0" w:firstColumn="1" w:lastColumn="0" w:noHBand="0" w:noVBand="0"/>
      </w:tblPr>
      <w:tblGrid>
        <w:gridCol w:w="2253"/>
        <w:gridCol w:w="2254"/>
        <w:gridCol w:w="2254"/>
        <w:gridCol w:w="2254"/>
      </w:tblGrid>
      <w:tr w:rsidR="00246090" w:rsidRPr="00246090" w:rsidTr="00246090">
        <w:trPr>
          <w:tblCellSpacing w:w="20" w:type="dxa"/>
        </w:trPr>
        <w:tc>
          <w:tcPr>
            <w:tcW w:w="2193" w:type="dxa"/>
            <w:tcBorders>
              <w:top w:val="inset" w:sz="6" w:space="0" w:color="auto"/>
              <w:left w:val="inset" w:sz="24" w:space="0" w:color="auto"/>
              <w:bottom w:val="inset" w:sz="24" w:space="0" w:color="auto"/>
              <w:right w:val="inset" w:sz="6" w:space="0" w:color="auto"/>
            </w:tcBorders>
            <w:hideMark/>
          </w:tcPr>
          <w:p w:rsidR="00246090" w:rsidRPr="00246090" w:rsidRDefault="00246090" w:rsidP="00246090">
            <w:pPr>
              <w:tabs>
                <w:tab w:val="center" w:pos="4419"/>
                <w:tab w:val="right" w:pos="8838"/>
              </w:tabs>
              <w:spacing w:after="0" w:line="240" w:lineRule="auto"/>
              <w:jc w:val="both"/>
              <w:rPr>
                <w:rFonts w:eastAsia="Times New Roman" w:cs="Calibri"/>
                <w:bCs/>
                <w:color w:val="0000FF"/>
                <w:sz w:val="20"/>
                <w:szCs w:val="20"/>
                <w:lang w:eastAsia="pt-BR"/>
              </w:rPr>
            </w:pPr>
            <w:r w:rsidRPr="00246090">
              <w:rPr>
                <w:rFonts w:eastAsia="Times New Roman" w:cs="Calibri"/>
                <w:b/>
                <w:bCs/>
                <w:color w:val="0000FF"/>
                <w:sz w:val="20"/>
                <w:szCs w:val="20"/>
                <w:lang w:eastAsia="pt-BR"/>
              </w:rPr>
              <w:t>PROCESSO Nº:</w:t>
            </w:r>
          </w:p>
        </w:tc>
        <w:tc>
          <w:tcPr>
            <w:tcW w:w="2214" w:type="dxa"/>
            <w:tcBorders>
              <w:top w:val="inset" w:sz="6" w:space="0" w:color="auto"/>
              <w:left w:val="inset" w:sz="24" w:space="0" w:color="auto"/>
              <w:bottom w:val="inset" w:sz="24" w:space="0" w:color="auto"/>
              <w:right w:val="inset" w:sz="6" w:space="0" w:color="auto"/>
            </w:tcBorders>
            <w:hideMark/>
          </w:tcPr>
          <w:p w:rsidR="00246090" w:rsidRPr="00246090" w:rsidRDefault="00246090" w:rsidP="00246090">
            <w:pPr>
              <w:tabs>
                <w:tab w:val="center" w:pos="4419"/>
                <w:tab w:val="right" w:pos="8838"/>
              </w:tabs>
              <w:spacing w:after="0" w:line="240" w:lineRule="auto"/>
              <w:jc w:val="both"/>
              <w:rPr>
                <w:rFonts w:eastAsia="Times New Roman" w:cs="Calibri"/>
                <w:bCs/>
                <w:color w:val="0000FF"/>
                <w:sz w:val="20"/>
                <w:szCs w:val="20"/>
                <w:lang w:eastAsia="pt-BR"/>
              </w:rPr>
            </w:pPr>
            <w:r w:rsidRPr="00246090">
              <w:rPr>
                <w:rFonts w:eastAsia="Times New Roman" w:cs="Calibri"/>
                <w:b/>
                <w:bCs/>
                <w:color w:val="0000FF"/>
                <w:sz w:val="20"/>
                <w:szCs w:val="20"/>
                <w:lang w:eastAsia="pt-BR"/>
              </w:rPr>
              <w:t>DATA:</w:t>
            </w:r>
          </w:p>
        </w:tc>
        <w:tc>
          <w:tcPr>
            <w:tcW w:w="2214" w:type="dxa"/>
            <w:tcBorders>
              <w:top w:val="inset" w:sz="6" w:space="0" w:color="auto"/>
              <w:left w:val="inset" w:sz="24" w:space="0" w:color="auto"/>
              <w:bottom w:val="inset" w:sz="24" w:space="0" w:color="auto"/>
              <w:right w:val="inset" w:sz="6" w:space="0" w:color="auto"/>
            </w:tcBorders>
            <w:hideMark/>
          </w:tcPr>
          <w:p w:rsidR="00246090" w:rsidRPr="00246090" w:rsidRDefault="00246090" w:rsidP="00246090">
            <w:pPr>
              <w:tabs>
                <w:tab w:val="center" w:pos="4419"/>
                <w:tab w:val="right" w:pos="8838"/>
              </w:tabs>
              <w:spacing w:after="0" w:line="240" w:lineRule="auto"/>
              <w:jc w:val="both"/>
              <w:rPr>
                <w:rFonts w:eastAsia="Times New Roman" w:cs="Calibri"/>
                <w:bCs/>
                <w:color w:val="0000FF"/>
                <w:sz w:val="20"/>
                <w:szCs w:val="20"/>
                <w:lang w:eastAsia="pt-BR"/>
              </w:rPr>
            </w:pPr>
            <w:r w:rsidRPr="00246090">
              <w:rPr>
                <w:rFonts w:eastAsia="Times New Roman" w:cs="Calibri"/>
                <w:b/>
                <w:bCs/>
                <w:color w:val="0000FF"/>
                <w:sz w:val="20"/>
                <w:szCs w:val="20"/>
                <w:lang w:eastAsia="pt-BR"/>
              </w:rPr>
              <w:t>RUBRICA:</w:t>
            </w:r>
          </w:p>
        </w:tc>
        <w:tc>
          <w:tcPr>
            <w:tcW w:w="2194" w:type="dxa"/>
            <w:tcBorders>
              <w:top w:val="inset" w:sz="6" w:space="0" w:color="auto"/>
              <w:left w:val="inset" w:sz="24" w:space="0" w:color="auto"/>
              <w:bottom w:val="inset" w:sz="24" w:space="0" w:color="auto"/>
              <w:right w:val="inset" w:sz="6" w:space="0" w:color="auto"/>
            </w:tcBorders>
            <w:hideMark/>
          </w:tcPr>
          <w:p w:rsidR="00246090" w:rsidRPr="00246090" w:rsidRDefault="00246090" w:rsidP="00246090">
            <w:pPr>
              <w:tabs>
                <w:tab w:val="center" w:pos="4419"/>
                <w:tab w:val="right" w:pos="8838"/>
              </w:tabs>
              <w:spacing w:after="0" w:line="240" w:lineRule="auto"/>
              <w:jc w:val="both"/>
              <w:rPr>
                <w:rFonts w:eastAsia="Times New Roman" w:cs="Calibri"/>
                <w:bCs/>
                <w:color w:val="0000FF"/>
                <w:sz w:val="20"/>
                <w:szCs w:val="20"/>
                <w:lang w:eastAsia="pt-BR"/>
              </w:rPr>
            </w:pPr>
            <w:r w:rsidRPr="00246090">
              <w:rPr>
                <w:rFonts w:eastAsia="Times New Roman" w:cs="Calibri"/>
                <w:b/>
                <w:bCs/>
                <w:color w:val="0000FF"/>
                <w:sz w:val="20"/>
                <w:szCs w:val="20"/>
                <w:lang w:eastAsia="pt-BR"/>
              </w:rPr>
              <w:t>FOLHAS:</w:t>
            </w:r>
          </w:p>
        </w:tc>
      </w:tr>
      <w:tr w:rsidR="00246090" w:rsidRPr="00246090" w:rsidTr="00246090">
        <w:trPr>
          <w:tblCellSpacing w:w="20" w:type="dxa"/>
        </w:trPr>
        <w:tc>
          <w:tcPr>
            <w:tcW w:w="2193" w:type="dxa"/>
            <w:tcBorders>
              <w:top w:val="inset" w:sz="6" w:space="0" w:color="auto"/>
              <w:left w:val="inset" w:sz="24" w:space="0" w:color="auto"/>
              <w:bottom w:val="inset" w:sz="24" w:space="0" w:color="auto"/>
              <w:right w:val="inset" w:sz="6" w:space="0" w:color="auto"/>
            </w:tcBorders>
          </w:tcPr>
          <w:p w:rsidR="00246090" w:rsidRPr="00246090" w:rsidRDefault="00C713FA" w:rsidP="00246090">
            <w:pPr>
              <w:tabs>
                <w:tab w:val="center" w:pos="4419"/>
                <w:tab w:val="right" w:pos="8838"/>
              </w:tabs>
              <w:spacing w:after="0" w:line="240" w:lineRule="auto"/>
              <w:jc w:val="both"/>
              <w:rPr>
                <w:rFonts w:eastAsia="Times New Roman" w:cs="Calibri"/>
                <w:b/>
                <w:bCs/>
                <w:color w:val="0000FF"/>
                <w:sz w:val="20"/>
                <w:szCs w:val="20"/>
                <w:lang w:eastAsia="pt-BR"/>
              </w:rPr>
            </w:pPr>
            <w:r>
              <w:rPr>
                <w:rFonts w:eastAsia="Times New Roman" w:cs="Calibri"/>
                <w:b/>
                <w:bCs/>
                <w:color w:val="0000FF"/>
                <w:sz w:val="20"/>
                <w:szCs w:val="20"/>
                <w:lang w:eastAsia="pt-BR"/>
              </w:rPr>
              <w:t>130</w:t>
            </w:r>
            <w:r w:rsidR="00CE138A">
              <w:rPr>
                <w:rFonts w:eastAsia="Times New Roman" w:cs="Calibri"/>
                <w:b/>
                <w:bCs/>
                <w:color w:val="0000FF"/>
                <w:sz w:val="20"/>
                <w:szCs w:val="20"/>
                <w:lang w:eastAsia="pt-BR"/>
              </w:rPr>
              <w:t>/00</w:t>
            </w:r>
            <w:r>
              <w:rPr>
                <w:rFonts w:eastAsia="Times New Roman" w:cs="Calibri"/>
                <w:b/>
                <w:bCs/>
                <w:color w:val="0000FF"/>
                <w:sz w:val="20"/>
                <w:szCs w:val="20"/>
                <w:lang w:eastAsia="pt-BR"/>
              </w:rPr>
              <w:t>2027</w:t>
            </w:r>
            <w:r w:rsidR="00CE138A">
              <w:rPr>
                <w:rFonts w:eastAsia="Times New Roman" w:cs="Calibri"/>
                <w:b/>
                <w:bCs/>
                <w:color w:val="0000FF"/>
                <w:sz w:val="20"/>
                <w:szCs w:val="20"/>
                <w:lang w:eastAsia="pt-BR"/>
              </w:rPr>
              <w:t>/2018</w:t>
            </w:r>
          </w:p>
        </w:tc>
        <w:tc>
          <w:tcPr>
            <w:tcW w:w="2214" w:type="dxa"/>
            <w:tcBorders>
              <w:top w:val="inset" w:sz="6" w:space="0" w:color="auto"/>
              <w:left w:val="inset" w:sz="24" w:space="0" w:color="auto"/>
              <w:bottom w:val="inset" w:sz="24" w:space="0" w:color="auto"/>
              <w:right w:val="inset" w:sz="6" w:space="0" w:color="auto"/>
            </w:tcBorders>
          </w:tcPr>
          <w:p w:rsidR="00246090" w:rsidRPr="00246090" w:rsidRDefault="00C713FA" w:rsidP="00246090">
            <w:pPr>
              <w:tabs>
                <w:tab w:val="center" w:pos="4419"/>
                <w:tab w:val="right" w:pos="8838"/>
              </w:tabs>
              <w:spacing w:after="0" w:line="240" w:lineRule="auto"/>
              <w:jc w:val="both"/>
              <w:rPr>
                <w:rFonts w:eastAsia="Times New Roman" w:cs="Calibri"/>
                <w:b/>
                <w:bCs/>
                <w:color w:val="0000FF"/>
                <w:sz w:val="20"/>
                <w:szCs w:val="20"/>
                <w:lang w:eastAsia="pt-BR"/>
              </w:rPr>
            </w:pPr>
            <w:r>
              <w:rPr>
                <w:rFonts w:eastAsia="Times New Roman" w:cs="Calibri"/>
                <w:b/>
                <w:bCs/>
                <w:color w:val="0000FF"/>
                <w:sz w:val="20"/>
                <w:szCs w:val="20"/>
                <w:lang w:eastAsia="pt-BR"/>
              </w:rPr>
              <w:t>26</w:t>
            </w:r>
            <w:r w:rsidR="00CE138A">
              <w:rPr>
                <w:rFonts w:eastAsia="Times New Roman" w:cs="Calibri"/>
                <w:b/>
                <w:bCs/>
                <w:color w:val="0000FF"/>
                <w:sz w:val="20"/>
                <w:szCs w:val="20"/>
                <w:lang w:eastAsia="pt-BR"/>
              </w:rPr>
              <w:t>/0</w:t>
            </w:r>
            <w:r>
              <w:rPr>
                <w:rFonts w:eastAsia="Times New Roman" w:cs="Calibri"/>
                <w:b/>
                <w:bCs/>
                <w:color w:val="0000FF"/>
                <w:sz w:val="20"/>
                <w:szCs w:val="20"/>
                <w:lang w:eastAsia="pt-BR"/>
              </w:rPr>
              <w:t>9</w:t>
            </w:r>
            <w:r w:rsidR="00CE138A">
              <w:rPr>
                <w:rFonts w:eastAsia="Times New Roman" w:cs="Calibri"/>
                <w:b/>
                <w:bCs/>
                <w:color w:val="0000FF"/>
                <w:sz w:val="20"/>
                <w:szCs w:val="20"/>
                <w:lang w:eastAsia="pt-BR"/>
              </w:rPr>
              <w:t>/2018</w:t>
            </w:r>
          </w:p>
        </w:tc>
        <w:tc>
          <w:tcPr>
            <w:tcW w:w="2214" w:type="dxa"/>
            <w:tcBorders>
              <w:top w:val="inset" w:sz="6" w:space="0" w:color="auto"/>
              <w:left w:val="inset" w:sz="24" w:space="0" w:color="auto"/>
              <w:bottom w:val="inset" w:sz="24" w:space="0" w:color="auto"/>
              <w:right w:val="inset" w:sz="6" w:space="0" w:color="auto"/>
            </w:tcBorders>
          </w:tcPr>
          <w:p w:rsidR="00246090" w:rsidRPr="00246090" w:rsidRDefault="00246090" w:rsidP="00246090">
            <w:pPr>
              <w:tabs>
                <w:tab w:val="center" w:pos="4419"/>
                <w:tab w:val="right" w:pos="8838"/>
              </w:tabs>
              <w:spacing w:after="0" w:line="240" w:lineRule="auto"/>
              <w:jc w:val="both"/>
              <w:rPr>
                <w:rFonts w:eastAsia="Times New Roman" w:cs="Calibri"/>
                <w:b/>
                <w:bCs/>
                <w:color w:val="0000FF"/>
                <w:sz w:val="20"/>
                <w:szCs w:val="20"/>
                <w:lang w:eastAsia="pt-BR"/>
              </w:rPr>
            </w:pPr>
          </w:p>
        </w:tc>
        <w:tc>
          <w:tcPr>
            <w:tcW w:w="2194" w:type="dxa"/>
            <w:tcBorders>
              <w:top w:val="inset" w:sz="6" w:space="0" w:color="auto"/>
              <w:left w:val="inset" w:sz="24" w:space="0" w:color="auto"/>
              <w:bottom w:val="inset" w:sz="24" w:space="0" w:color="auto"/>
              <w:right w:val="inset" w:sz="6" w:space="0" w:color="auto"/>
            </w:tcBorders>
          </w:tcPr>
          <w:p w:rsidR="00246090" w:rsidRPr="00246090" w:rsidRDefault="00246090" w:rsidP="00246090">
            <w:pPr>
              <w:tabs>
                <w:tab w:val="center" w:pos="4419"/>
                <w:tab w:val="right" w:pos="8838"/>
              </w:tabs>
              <w:spacing w:after="0" w:line="240" w:lineRule="auto"/>
              <w:jc w:val="both"/>
              <w:rPr>
                <w:rFonts w:eastAsia="Times New Roman" w:cs="Calibri"/>
                <w:b/>
                <w:bCs/>
                <w:color w:val="0000FF"/>
                <w:sz w:val="20"/>
                <w:szCs w:val="20"/>
                <w:lang w:eastAsia="pt-BR"/>
              </w:rPr>
            </w:pPr>
          </w:p>
          <w:p w:rsidR="00246090" w:rsidRPr="00246090" w:rsidRDefault="00246090" w:rsidP="00246090">
            <w:pPr>
              <w:tabs>
                <w:tab w:val="center" w:pos="4419"/>
                <w:tab w:val="right" w:pos="8838"/>
              </w:tabs>
              <w:spacing w:after="0" w:line="240" w:lineRule="auto"/>
              <w:jc w:val="both"/>
              <w:rPr>
                <w:rFonts w:eastAsia="Times New Roman" w:cs="Calibri"/>
                <w:b/>
                <w:bCs/>
                <w:color w:val="0000FF"/>
                <w:sz w:val="20"/>
                <w:szCs w:val="20"/>
                <w:lang w:eastAsia="pt-BR"/>
              </w:rPr>
            </w:pPr>
          </w:p>
        </w:tc>
      </w:tr>
    </w:tbl>
    <w:p w:rsidR="00246090" w:rsidRPr="00246090" w:rsidRDefault="00246090" w:rsidP="00AE5909">
      <w:pPr>
        <w:jc w:val="center"/>
        <w:rPr>
          <w:b/>
        </w:rPr>
      </w:pPr>
      <w:r w:rsidRPr="004E0A1C">
        <w:rPr>
          <w:rFonts w:cs="Calibri"/>
          <w:b/>
          <w:noProof/>
          <w:sz w:val="20"/>
          <w:szCs w:val="20"/>
        </w:rPr>
        <w:drawing>
          <wp:anchor distT="0" distB="0" distL="114300" distR="114300" simplePos="0" relativeHeight="251658240" behindDoc="0" locked="0" layoutInCell="1" allowOverlap="1" wp14:anchorId="35473D72">
            <wp:simplePos x="0" y="0"/>
            <wp:positionH relativeFrom="column">
              <wp:posOffset>2070735</wp:posOffset>
            </wp:positionH>
            <wp:positionV relativeFrom="paragraph">
              <wp:posOffset>9525</wp:posOffset>
            </wp:positionV>
            <wp:extent cx="1714500" cy="971550"/>
            <wp:effectExtent l="0" t="0" r="0" b="381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0" cy="971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713FA">
        <w:br w:type="textWrapping" w:clear="all"/>
      </w:r>
      <w:r w:rsidRPr="00246090">
        <w:rPr>
          <w:b/>
        </w:rPr>
        <w:t xml:space="preserve">Secretaria Municipal de </w:t>
      </w:r>
      <w:r w:rsidR="00C713FA">
        <w:rPr>
          <w:b/>
        </w:rPr>
        <w:t>Ordem Pública</w:t>
      </w:r>
    </w:p>
    <w:p w:rsidR="000D1BCF" w:rsidRDefault="000D1BCF" w:rsidP="00246090">
      <w:pPr>
        <w:jc w:val="center"/>
        <w:rPr>
          <w:rFonts w:eastAsia="Times New Roman" w:cs="Calibri"/>
          <w:b/>
          <w:iCs/>
          <w:sz w:val="20"/>
          <w:szCs w:val="20"/>
          <w:lang w:eastAsia="pt-BR"/>
        </w:rPr>
      </w:pPr>
    </w:p>
    <w:p w:rsidR="00246090" w:rsidRPr="00AE6F08" w:rsidRDefault="00246090" w:rsidP="00246090">
      <w:pPr>
        <w:jc w:val="center"/>
        <w:rPr>
          <w:rFonts w:eastAsia="Times New Roman" w:cs="Calibri"/>
          <w:b/>
          <w:iCs/>
          <w:color w:val="FF0000"/>
          <w:sz w:val="20"/>
          <w:szCs w:val="20"/>
          <w:lang w:eastAsia="pt-BR"/>
        </w:rPr>
      </w:pPr>
      <w:r w:rsidRPr="004E0A1C">
        <w:rPr>
          <w:rFonts w:eastAsia="Times New Roman" w:cs="Calibri"/>
          <w:b/>
          <w:iCs/>
          <w:sz w:val="20"/>
          <w:szCs w:val="20"/>
          <w:lang w:eastAsia="pt-BR"/>
        </w:rPr>
        <w:t>ATA DE REGISTRO DE PREÇOS</w:t>
      </w:r>
      <w:r w:rsidR="00287203">
        <w:rPr>
          <w:rFonts w:eastAsia="Times New Roman" w:cs="Calibri"/>
          <w:b/>
          <w:iCs/>
          <w:sz w:val="20"/>
          <w:szCs w:val="20"/>
          <w:lang w:eastAsia="pt-BR"/>
        </w:rPr>
        <w:t xml:space="preserve"> </w:t>
      </w:r>
      <w:r w:rsidR="00287203" w:rsidRPr="00CE138A">
        <w:rPr>
          <w:rFonts w:eastAsia="Times New Roman" w:cs="Calibri"/>
          <w:b/>
          <w:iCs/>
          <w:sz w:val="20"/>
          <w:szCs w:val="20"/>
          <w:lang w:eastAsia="pt-BR"/>
        </w:rPr>
        <w:t xml:space="preserve">DE </w:t>
      </w:r>
      <w:r w:rsidR="00C713FA">
        <w:rPr>
          <w:rFonts w:eastAsia="Times New Roman" w:cs="Calibri"/>
          <w:b/>
          <w:iCs/>
          <w:sz w:val="20"/>
          <w:szCs w:val="20"/>
          <w:lang w:eastAsia="pt-BR"/>
        </w:rPr>
        <w:t>LOCAÇÃO DE VEÍCULOS</w:t>
      </w:r>
    </w:p>
    <w:p w:rsidR="00246090" w:rsidRPr="004E0A1C" w:rsidRDefault="00246090" w:rsidP="00246090">
      <w:pPr>
        <w:jc w:val="center"/>
        <w:rPr>
          <w:rFonts w:eastAsia="Times New Roman" w:cs="Calibri"/>
          <w:b/>
          <w:iCs/>
          <w:sz w:val="20"/>
          <w:szCs w:val="20"/>
          <w:lang w:eastAsia="pt-BR"/>
        </w:rPr>
      </w:pPr>
      <w:r w:rsidRPr="004E0A1C">
        <w:rPr>
          <w:rFonts w:eastAsia="Times New Roman" w:cs="Calibri"/>
          <w:b/>
          <w:iCs/>
          <w:sz w:val="20"/>
          <w:szCs w:val="20"/>
          <w:lang w:eastAsia="pt-BR"/>
        </w:rPr>
        <w:t xml:space="preserve">VALIDADE: 12 (DOZE) MESES </w:t>
      </w:r>
    </w:p>
    <w:p w:rsidR="00C713FA" w:rsidRPr="00C713FA" w:rsidRDefault="00C713FA" w:rsidP="00C713FA">
      <w:pPr>
        <w:widowControl w:val="0"/>
        <w:suppressAutoHyphens/>
        <w:overflowPunct w:val="0"/>
        <w:adjustRightInd w:val="0"/>
        <w:spacing w:after="0" w:line="240" w:lineRule="auto"/>
        <w:ind w:right="70"/>
        <w:jc w:val="center"/>
        <w:rPr>
          <w:rFonts w:eastAsia="Times New Roman" w:cs="Calibri"/>
          <w:b/>
          <w:sz w:val="20"/>
          <w:szCs w:val="20"/>
          <w:lang w:eastAsia="ar-SA"/>
        </w:rPr>
      </w:pPr>
    </w:p>
    <w:p w:rsidR="00C713FA" w:rsidRPr="00C713FA" w:rsidRDefault="00C713FA" w:rsidP="00C713FA">
      <w:pPr>
        <w:widowControl w:val="0"/>
        <w:suppressAutoHyphens/>
        <w:overflowPunct w:val="0"/>
        <w:adjustRightInd w:val="0"/>
        <w:spacing w:after="0" w:line="240" w:lineRule="auto"/>
        <w:ind w:right="70"/>
        <w:jc w:val="both"/>
        <w:rPr>
          <w:rFonts w:eastAsia="Times New Roman" w:cs="Calibri"/>
          <w:sz w:val="20"/>
          <w:szCs w:val="20"/>
          <w:lang w:eastAsia="ar-SA"/>
        </w:rPr>
      </w:pPr>
      <w:r w:rsidRPr="00C713FA">
        <w:rPr>
          <w:rFonts w:eastAsia="Times New Roman" w:cs="Calibri"/>
          <w:sz w:val="20"/>
          <w:szCs w:val="20"/>
          <w:lang w:eastAsia="ar-SA"/>
        </w:rPr>
        <w:t xml:space="preserve">Aos </w:t>
      </w:r>
      <w:r w:rsidR="004B2E22">
        <w:rPr>
          <w:rFonts w:eastAsia="Times New Roman" w:cs="Calibri"/>
          <w:sz w:val="20"/>
          <w:szCs w:val="20"/>
          <w:lang w:eastAsia="ar-SA"/>
        </w:rPr>
        <w:t>31</w:t>
      </w:r>
      <w:r w:rsidRPr="00C713FA">
        <w:rPr>
          <w:rFonts w:eastAsia="Times New Roman" w:cs="Calibri"/>
          <w:sz w:val="20"/>
          <w:szCs w:val="20"/>
          <w:lang w:eastAsia="ar-SA"/>
        </w:rPr>
        <w:t xml:space="preserve"> (</w:t>
      </w:r>
      <w:r w:rsidR="004B2E22">
        <w:rPr>
          <w:rFonts w:eastAsia="Times New Roman" w:cs="Calibri"/>
          <w:sz w:val="20"/>
          <w:szCs w:val="20"/>
          <w:lang w:eastAsia="ar-SA"/>
        </w:rPr>
        <w:t>trinta e um</w:t>
      </w:r>
      <w:r w:rsidRPr="00C713FA">
        <w:rPr>
          <w:rFonts w:eastAsia="Times New Roman" w:cs="Calibri"/>
          <w:sz w:val="20"/>
          <w:szCs w:val="20"/>
          <w:lang w:eastAsia="ar-SA"/>
        </w:rPr>
        <w:t xml:space="preserve">) dias do mês de </w:t>
      </w:r>
      <w:r w:rsidR="004B2E22">
        <w:rPr>
          <w:rFonts w:eastAsia="Times New Roman" w:cs="Calibri"/>
          <w:sz w:val="20"/>
          <w:szCs w:val="20"/>
          <w:lang w:eastAsia="ar-SA"/>
        </w:rPr>
        <w:t>janeiro</w:t>
      </w:r>
      <w:r w:rsidRPr="00C713FA">
        <w:rPr>
          <w:rFonts w:eastAsia="Times New Roman" w:cs="Calibri"/>
          <w:sz w:val="20"/>
          <w:szCs w:val="20"/>
          <w:lang w:eastAsia="ar-SA"/>
        </w:rPr>
        <w:t xml:space="preserve"> do ano de dois mil e dezenove (2019), presentes de um lado, a </w:t>
      </w:r>
      <w:r w:rsidRPr="00C713FA">
        <w:rPr>
          <w:rFonts w:eastAsia="Times New Roman" w:cs="Calibri"/>
          <w:b/>
          <w:sz w:val="20"/>
          <w:szCs w:val="20"/>
          <w:lang w:eastAsia="ar-SA"/>
        </w:rPr>
        <w:t>SECRETARIA MUNICIPAL DE ORDEM PÚBLICA DO MUNICÍPIO DE NITERÓI</w:t>
      </w:r>
      <w:r w:rsidRPr="00C713FA">
        <w:rPr>
          <w:rFonts w:eastAsia="Times New Roman" w:cs="Calibri"/>
          <w:sz w:val="20"/>
          <w:szCs w:val="20"/>
          <w:lang w:eastAsia="ar-SA"/>
        </w:rPr>
        <w:t xml:space="preserve">, sediada na sede na Rua Presidente Craveiro Lopes n° 153 – Barreto, Niterói/RJ, representada por seu Secretário Municipal de Ordem Pública, portador da </w:t>
      </w:r>
      <w:r w:rsidRPr="004B2E22">
        <w:rPr>
          <w:rFonts w:eastAsia="Times New Roman" w:cs="Calibri"/>
          <w:sz w:val="20"/>
          <w:szCs w:val="20"/>
          <w:lang w:eastAsia="ar-SA"/>
        </w:rPr>
        <w:t xml:space="preserve">Carteira de Identidade nº </w:t>
      </w:r>
      <w:r w:rsidR="006B652D" w:rsidRPr="004B2E22">
        <w:rPr>
          <w:rFonts w:eastAsia="Times New Roman" w:cs="Calibri"/>
          <w:sz w:val="20"/>
          <w:szCs w:val="20"/>
          <w:lang w:eastAsia="ar-SA"/>
        </w:rPr>
        <w:t>07</w:t>
      </w:r>
      <w:r w:rsidR="004B2E22" w:rsidRPr="004B2E22">
        <w:rPr>
          <w:rFonts w:eastAsia="Times New Roman" w:cs="Calibri"/>
          <w:sz w:val="20"/>
          <w:szCs w:val="20"/>
          <w:lang w:eastAsia="ar-SA"/>
        </w:rPr>
        <w:t>240552-5 DETRAN/RJ</w:t>
      </w:r>
      <w:r w:rsidRPr="004B2E22">
        <w:rPr>
          <w:rFonts w:eastAsia="Times New Roman" w:cs="Calibri"/>
          <w:sz w:val="20"/>
          <w:szCs w:val="20"/>
          <w:lang w:eastAsia="ar-SA"/>
        </w:rPr>
        <w:t xml:space="preserve"> e inscrito no CPF sob o nº </w:t>
      </w:r>
      <w:r w:rsidR="004B2E22" w:rsidRPr="004B2E22">
        <w:rPr>
          <w:rFonts w:eastAsia="Times New Roman" w:cs="Calibri"/>
          <w:sz w:val="20"/>
          <w:szCs w:val="20"/>
          <w:lang w:eastAsia="ar-SA"/>
        </w:rPr>
        <w:t>999.355.897-49</w:t>
      </w:r>
      <w:r w:rsidRPr="004B2E22">
        <w:rPr>
          <w:rFonts w:eastAsia="Times New Roman" w:cs="Calibri"/>
          <w:sz w:val="20"/>
          <w:szCs w:val="20"/>
          <w:lang w:eastAsia="ar-SA"/>
        </w:rPr>
        <w:t xml:space="preserve">, </w:t>
      </w:r>
      <w:r w:rsidRPr="00C713FA">
        <w:rPr>
          <w:rFonts w:eastAsia="Times New Roman" w:cs="Calibri"/>
          <w:sz w:val="20"/>
          <w:szCs w:val="20"/>
          <w:lang w:eastAsia="ar-SA"/>
        </w:rPr>
        <w:t xml:space="preserve">doravante denominado ÓRGÃO GERENCIADOR, em face da classificação das propostas de preços no Pregão Presencial nº </w:t>
      </w:r>
      <w:r w:rsidR="000D1BCF">
        <w:rPr>
          <w:rFonts w:eastAsia="Times New Roman" w:cs="Calibri"/>
          <w:sz w:val="20"/>
          <w:szCs w:val="20"/>
          <w:lang w:eastAsia="ar-SA"/>
        </w:rPr>
        <w:t>001</w:t>
      </w:r>
      <w:r w:rsidRPr="00C713FA">
        <w:rPr>
          <w:rFonts w:eastAsia="Times New Roman" w:cs="Calibri"/>
          <w:sz w:val="20"/>
          <w:szCs w:val="20"/>
          <w:lang w:eastAsia="ar-SA"/>
        </w:rPr>
        <w:t>/2019 para formação da Ata de Registro de Preços, tendo como fundamento a Ata de julgamento e classificação das propostas, RESOLVE registrar os preços para Contratação</w:t>
      </w:r>
      <w:r w:rsidRPr="00C713FA">
        <w:rPr>
          <w:rFonts w:cs="Calibri"/>
          <w:sz w:val="20"/>
          <w:szCs w:val="20"/>
        </w:rPr>
        <w:t>, por demanda, de empresa especializada na prestação de serviços de locação de veículos automotores, com manutenção e seguro, sem motorista e sem combustível, conforme as especificações do Termo de Referência do Objeto</w:t>
      </w:r>
      <w:r w:rsidRPr="00C713FA">
        <w:rPr>
          <w:rFonts w:eastAsia="Times New Roman" w:cs="Calibri"/>
          <w:sz w:val="20"/>
          <w:szCs w:val="20"/>
          <w:lang w:eastAsia="ar-SA"/>
        </w:rPr>
        <w:t xml:space="preserve">, constantes no Anexo I do Edital, que passa a fazer parte integrante desta Ata de Registro de Preços, tendo sido a(s) empresa(s) classificada(s) com os respectivos itens e preços. A presente Ata de Registro de Preços terá validade de 12 (doze) meses, a partir de sua publicação, podendo ser prorrogada conforme Edital, mantidas todas as condições instituídas no edital supramencionado. A presente Ata será utilizada pela SECRETARIA DE ORDEM PÚBLICA, como órgão gerenciador, na forma prevista no instrumento </w:t>
      </w:r>
      <w:proofErr w:type="spellStart"/>
      <w:r w:rsidRPr="00C713FA">
        <w:rPr>
          <w:rFonts w:eastAsia="Times New Roman" w:cs="Calibri"/>
          <w:sz w:val="20"/>
          <w:szCs w:val="20"/>
          <w:lang w:eastAsia="ar-SA"/>
        </w:rPr>
        <w:t>editalício</w:t>
      </w:r>
      <w:proofErr w:type="spellEnd"/>
      <w:r w:rsidRPr="00C713FA">
        <w:rPr>
          <w:rFonts w:eastAsia="Times New Roman" w:cs="Calibri"/>
          <w:sz w:val="20"/>
          <w:szCs w:val="20"/>
          <w:lang w:eastAsia="ar-SA"/>
        </w:rPr>
        <w:t>, com as empresas que tiverem preços registrados, na forma do Anexo VI</w:t>
      </w:r>
      <w:r w:rsidR="00591BA0">
        <w:rPr>
          <w:rFonts w:eastAsia="Times New Roman" w:cs="Calibri"/>
          <w:sz w:val="20"/>
          <w:szCs w:val="20"/>
          <w:lang w:eastAsia="ar-SA"/>
        </w:rPr>
        <w:t>I</w:t>
      </w:r>
      <w:r w:rsidRPr="00C713FA">
        <w:rPr>
          <w:rFonts w:eastAsia="Times New Roman" w:cs="Calibri"/>
          <w:sz w:val="20"/>
          <w:szCs w:val="20"/>
          <w:lang w:eastAsia="ar-SA"/>
        </w:rPr>
        <w:t xml:space="preserve">. Tendo sido cumpridas todas as formalidades legais e nada mais havendo a constar, lavrando-se esta Ata que vai assinada pelo Sr. SECRETÁRIO MUNICIPAL DE ORDEM PÚBLICA, bem como pelos representantes das empresas com preços registrados, devendo a mesma ser publicada no Diário Oficial do Município para que opere seus jurídicos e legais efeitos. </w:t>
      </w:r>
    </w:p>
    <w:p w:rsidR="00C713FA" w:rsidRPr="00C713FA" w:rsidRDefault="00C713FA" w:rsidP="00C713FA">
      <w:pPr>
        <w:widowControl w:val="0"/>
        <w:suppressAutoHyphens/>
        <w:overflowPunct w:val="0"/>
        <w:adjustRightInd w:val="0"/>
        <w:spacing w:after="0" w:line="240" w:lineRule="auto"/>
        <w:ind w:right="70"/>
        <w:jc w:val="both"/>
        <w:rPr>
          <w:rFonts w:eastAsia="Times New Roman" w:cs="Calibri"/>
          <w:sz w:val="20"/>
          <w:szCs w:val="20"/>
          <w:lang w:eastAsia="ar-SA"/>
        </w:rPr>
      </w:pPr>
      <w:r w:rsidRPr="00C713FA">
        <w:rPr>
          <w:rFonts w:eastAsia="Times New Roman" w:cs="Calibri"/>
          <w:sz w:val="20"/>
          <w:szCs w:val="20"/>
          <w:lang w:eastAsia="ar-SA"/>
        </w:rPr>
        <w:t xml:space="preserve"> </w:t>
      </w:r>
    </w:p>
    <w:p w:rsidR="00C713FA" w:rsidRPr="00C713FA" w:rsidRDefault="00C713FA" w:rsidP="00C713FA">
      <w:pPr>
        <w:widowControl w:val="0"/>
        <w:suppressAutoHyphens/>
        <w:overflowPunct w:val="0"/>
        <w:adjustRightInd w:val="0"/>
        <w:spacing w:after="0" w:line="240" w:lineRule="auto"/>
        <w:ind w:right="70"/>
        <w:jc w:val="both"/>
        <w:rPr>
          <w:rFonts w:eastAsia="Times New Roman" w:cs="Calibri"/>
          <w:b/>
          <w:sz w:val="20"/>
          <w:szCs w:val="20"/>
          <w:lang w:eastAsia="ar-SA"/>
        </w:rPr>
      </w:pPr>
      <w:r w:rsidRPr="00C713FA">
        <w:rPr>
          <w:rFonts w:eastAsia="Times New Roman" w:cs="Calibri"/>
          <w:b/>
          <w:sz w:val="20"/>
          <w:szCs w:val="20"/>
          <w:lang w:eastAsia="ar-SA"/>
        </w:rPr>
        <w:t xml:space="preserve">CLÁUSULA PRIMEIRA – DO OBJETO </w:t>
      </w:r>
    </w:p>
    <w:p w:rsidR="00C713FA" w:rsidRPr="00C713FA" w:rsidRDefault="00C713FA" w:rsidP="00C713FA">
      <w:pPr>
        <w:widowControl w:val="0"/>
        <w:suppressAutoHyphens/>
        <w:overflowPunct w:val="0"/>
        <w:adjustRightInd w:val="0"/>
        <w:spacing w:after="0" w:line="240" w:lineRule="auto"/>
        <w:ind w:right="70"/>
        <w:jc w:val="both"/>
        <w:rPr>
          <w:rFonts w:eastAsia="Times New Roman" w:cs="Calibri"/>
          <w:b/>
          <w:sz w:val="20"/>
          <w:szCs w:val="20"/>
          <w:lang w:eastAsia="ar-SA"/>
        </w:rPr>
      </w:pPr>
    </w:p>
    <w:p w:rsidR="00C713FA" w:rsidRPr="00C713FA" w:rsidRDefault="00C713FA" w:rsidP="00C713FA">
      <w:pPr>
        <w:widowControl w:val="0"/>
        <w:suppressAutoHyphens/>
        <w:overflowPunct w:val="0"/>
        <w:adjustRightInd w:val="0"/>
        <w:spacing w:after="0" w:line="240" w:lineRule="auto"/>
        <w:ind w:right="70"/>
        <w:jc w:val="both"/>
        <w:rPr>
          <w:rFonts w:eastAsia="Times New Roman" w:cs="Calibri"/>
          <w:sz w:val="20"/>
          <w:szCs w:val="20"/>
          <w:lang w:eastAsia="ar-SA"/>
        </w:rPr>
      </w:pPr>
      <w:r w:rsidRPr="00C713FA">
        <w:rPr>
          <w:rFonts w:eastAsia="Times New Roman" w:cs="Calibri"/>
          <w:sz w:val="20"/>
          <w:szCs w:val="20"/>
          <w:lang w:eastAsia="ar-SA"/>
        </w:rPr>
        <w:t xml:space="preserve">O objeto da presente ATA DE REGISTRO DE PREÇOS consiste no registro de preços para futura e eventual contratação, por demanda, de empresa especializada </w:t>
      </w:r>
      <w:r w:rsidRPr="00C713FA">
        <w:rPr>
          <w:rFonts w:cs="Calibri"/>
          <w:sz w:val="20"/>
          <w:szCs w:val="20"/>
        </w:rPr>
        <w:t xml:space="preserve">na prestação de serviços de locação de veículos automotores 0KM, </w:t>
      </w:r>
      <w:r w:rsidRPr="00C713FA">
        <w:rPr>
          <w:sz w:val="20"/>
          <w:szCs w:val="20"/>
        </w:rPr>
        <w:t>com quilometragem livre</w:t>
      </w:r>
      <w:r w:rsidRPr="00C713FA">
        <w:rPr>
          <w:rFonts w:cs="Calibri"/>
          <w:sz w:val="20"/>
          <w:szCs w:val="20"/>
        </w:rPr>
        <w:t>, manutenção, seguro e serviço de guincho, sem motorista e sem combustível, de acordo com as especificações do Termo de Referência do Objeto</w:t>
      </w:r>
      <w:r w:rsidRPr="00C713FA">
        <w:rPr>
          <w:rFonts w:eastAsia="Times New Roman" w:cs="Calibri"/>
          <w:sz w:val="20"/>
          <w:szCs w:val="20"/>
          <w:lang w:eastAsia="ar-SA"/>
        </w:rPr>
        <w:t xml:space="preserve">, constantes no Anexo I do Edital visando atender as necessidades administrativas e operacionais da Guarda Civil Municipal e do Programa Niterói Mais Segura realização, e, conforme as especificações constantes da proposta comercial referente ao Edital de PREGÃO PRESENCIAL Nº </w:t>
      </w:r>
      <w:r w:rsidR="000D1BCF">
        <w:rPr>
          <w:rFonts w:eastAsia="Times New Roman" w:cs="Calibri"/>
          <w:sz w:val="20"/>
          <w:szCs w:val="20"/>
          <w:lang w:eastAsia="ar-SA"/>
        </w:rPr>
        <w:t>001</w:t>
      </w:r>
      <w:r w:rsidRPr="00C713FA">
        <w:rPr>
          <w:rFonts w:eastAsia="Times New Roman" w:cs="Calibri"/>
          <w:sz w:val="20"/>
          <w:szCs w:val="20"/>
          <w:lang w:eastAsia="ar-SA"/>
        </w:rPr>
        <w:t>/2019 e seus anexos.</w:t>
      </w:r>
    </w:p>
    <w:p w:rsidR="00C713FA" w:rsidRPr="00C713FA" w:rsidRDefault="00C713FA" w:rsidP="00C713FA">
      <w:pPr>
        <w:widowControl w:val="0"/>
        <w:suppressAutoHyphens/>
        <w:overflowPunct w:val="0"/>
        <w:adjustRightInd w:val="0"/>
        <w:spacing w:after="0" w:line="240" w:lineRule="auto"/>
        <w:ind w:right="70"/>
        <w:jc w:val="both"/>
        <w:rPr>
          <w:rFonts w:eastAsia="Times New Roman" w:cs="Calibri"/>
          <w:sz w:val="20"/>
          <w:szCs w:val="20"/>
          <w:lang w:eastAsia="ar-SA"/>
        </w:rPr>
      </w:pPr>
    </w:p>
    <w:p w:rsidR="00C713FA" w:rsidRPr="00C713FA" w:rsidRDefault="00C713FA" w:rsidP="00C713FA">
      <w:pPr>
        <w:widowControl w:val="0"/>
        <w:suppressAutoHyphens/>
        <w:overflowPunct w:val="0"/>
        <w:adjustRightInd w:val="0"/>
        <w:spacing w:after="0" w:line="240" w:lineRule="auto"/>
        <w:ind w:right="70"/>
        <w:jc w:val="both"/>
        <w:rPr>
          <w:rFonts w:eastAsia="Times New Roman" w:cs="Calibri"/>
          <w:sz w:val="20"/>
          <w:szCs w:val="20"/>
          <w:lang w:eastAsia="ar-SA"/>
        </w:rPr>
      </w:pPr>
      <w:r w:rsidRPr="00C713FA">
        <w:rPr>
          <w:rFonts w:eastAsia="Times New Roman" w:cs="Calibri"/>
          <w:sz w:val="20"/>
          <w:szCs w:val="20"/>
          <w:lang w:eastAsia="ar-SA"/>
        </w:rPr>
        <w:t>PARÁGRAFO ÚNICO: Os materiais objeto da presente Ata serão solicitados gradativamente de acordo com a necessidade da Administração Municipal.</w:t>
      </w:r>
    </w:p>
    <w:p w:rsidR="00C713FA" w:rsidRPr="00C713FA" w:rsidRDefault="00C713FA" w:rsidP="00C713FA">
      <w:pPr>
        <w:widowControl w:val="0"/>
        <w:suppressAutoHyphens/>
        <w:overflowPunct w:val="0"/>
        <w:adjustRightInd w:val="0"/>
        <w:spacing w:after="0" w:line="240" w:lineRule="auto"/>
        <w:ind w:right="70"/>
        <w:jc w:val="both"/>
        <w:rPr>
          <w:rFonts w:eastAsia="Times New Roman" w:cs="Calibri"/>
          <w:sz w:val="20"/>
          <w:szCs w:val="20"/>
          <w:lang w:eastAsia="ar-SA"/>
        </w:rPr>
      </w:pPr>
    </w:p>
    <w:p w:rsidR="00C713FA" w:rsidRPr="00C713FA" w:rsidRDefault="00C713FA" w:rsidP="00C713FA">
      <w:pPr>
        <w:widowControl w:val="0"/>
        <w:suppressAutoHyphens/>
        <w:overflowPunct w:val="0"/>
        <w:adjustRightInd w:val="0"/>
        <w:spacing w:after="0" w:line="240" w:lineRule="auto"/>
        <w:ind w:right="70"/>
        <w:jc w:val="both"/>
        <w:rPr>
          <w:rFonts w:eastAsia="Times New Roman" w:cs="Calibri"/>
          <w:b/>
          <w:sz w:val="20"/>
          <w:szCs w:val="20"/>
          <w:lang w:eastAsia="ar-SA"/>
        </w:rPr>
      </w:pPr>
      <w:r w:rsidRPr="00C713FA">
        <w:rPr>
          <w:rFonts w:eastAsia="Times New Roman" w:cs="Calibri"/>
          <w:b/>
          <w:sz w:val="20"/>
          <w:szCs w:val="20"/>
          <w:lang w:eastAsia="ar-SA"/>
        </w:rPr>
        <w:t xml:space="preserve">CLÁUSULA SEGUNDA - DA VALIDADE DOS PREÇOS </w:t>
      </w:r>
    </w:p>
    <w:p w:rsidR="00C713FA" w:rsidRPr="00C713FA" w:rsidRDefault="00C713FA" w:rsidP="00C713FA">
      <w:pPr>
        <w:widowControl w:val="0"/>
        <w:suppressAutoHyphens/>
        <w:overflowPunct w:val="0"/>
        <w:adjustRightInd w:val="0"/>
        <w:spacing w:after="0" w:line="240" w:lineRule="auto"/>
        <w:ind w:right="70"/>
        <w:jc w:val="both"/>
        <w:rPr>
          <w:rFonts w:eastAsia="Times New Roman" w:cs="Calibri"/>
          <w:b/>
          <w:sz w:val="20"/>
          <w:szCs w:val="20"/>
          <w:lang w:eastAsia="ar-SA"/>
        </w:rPr>
      </w:pPr>
    </w:p>
    <w:p w:rsidR="00C713FA" w:rsidRPr="00C713FA" w:rsidRDefault="00C713FA" w:rsidP="00C713FA">
      <w:pPr>
        <w:widowControl w:val="0"/>
        <w:suppressAutoHyphens/>
        <w:overflowPunct w:val="0"/>
        <w:adjustRightInd w:val="0"/>
        <w:spacing w:after="0" w:line="240" w:lineRule="auto"/>
        <w:ind w:right="70"/>
        <w:jc w:val="both"/>
        <w:rPr>
          <w:rFonts w:eastAsia="Times New Roman" w:cs="Calibri"/>
          <w:sz w:val="20"/>
          <w:szCs w:val="20"/>
          <w:lang w:eastAsia="ar-SA"/>
        </w:rPr>
      </w:pPr>
      <w:r w:rsidRPr="00C713FA">
        <w:rPr>
          <w:rFonts w:eastAsia="Times New Roman" w:cs="Calibri"/>
          <w:sz w:val="20"/>
          <w:szCs w:val="20"/>
          <w:lang w:eastAsia="ar-SA"/>
        </w:rPr>
        <w:t xml:space="preserve">A presente Ata de Registro de Preços terá a validade de 12 (doze) meses, a partir da sua Publicação, podendo ser prorrogada conforme Edital. </w:t>
      </w:r>
    </w:p>
    <w:p w:rsidR="00C713FA" w:rsidRPr="00C713FA" w:rsidRDefault="00C713FA" w:rsidP="00C713FA">
      <w:pPr>
        <w:widowControl w:val="0"/>
        <w:suppressAutoHyphens/>
        <w:overflowPunct w:val="0"/>
        <w:adjustRightInd w:val="0"/>
        <w:spacing w:after="0" w:line="240" w:lineRule="auto"/>
        <w:ind w:right="70"/>
        <w:jc w:val="both"/>
        <w:rPr>
          <w:rFonts w:eastAsia="Times New Roman" w:cs="Calibri"/>
          <w:sz w:val="20"/>
          <w:szCs w:val="20"/>
          <w:lang w:eastAsia="ar-SA"/>
        </w:rPr>
      </w:pPr>
    </w:p>
    <w:p w:rsidR="00C713FA" w:rsidRPr="00C713FA" w:rsidRDefault="00C713FA" w:rsidP="00C713FA">
      <w:pPr>
        <w:widowControl w:val="0"/>
        <w:suppressAutoHyphens/>
        <w:overflowPunct w:val="0"/>
        <w:adjustRightInd w:val="0"/>
        <w:spacing w:after="0" w:line="240" w:lineRule="auto"/>
        <w:ind w:right="70"/>
        <w:jc w:val="both"/>
        <w:rPr>
          <w:rFonts w:eastAsia="Times New Roman" w:cs="Calibri"/>
          <w:sz w:val="20"/>
          <w:szCs w:val="20"/>
          <w:lang w:eastAsia="ar-SA"/>
        </w:rPr>
      </w:pPr>
    </w:p>
    <w:p w:rsidR="00C713FA" w:rsidRPr="00C713FA" w:rsidRDefault="00C713FA" w:rsidP="00C713FA">
      <w:pPr>
        <w:widowControl w:val="0"/>
        <w:suppressAutoHyphens/>
        <w:overflowPunct w:val="0"/>
        <w:adjustRightInd w:val="0"/>
        <w:spacing w:after="0" w:line="240" w:lineRule="auto"/>
        <w:ind w:right="70"/>
        <w:jc w:val="both"/>
        <w:rPr>
          <w:rFonts w:eastAsia="Times New Roman" w:cs="Calibri"/>
          <w:sz w:val="20"/>
          <w:szCs w:val="20"/>
          <w:lang w:eastAsia="ar-SA"/>
        </w:rPr>
      </w:pPr>
      <w:r w:rsidRPr="00C713FA">
        <w:rPr>
          <w:rFonts w:eastAsia="Times New Roman" w:cs="Calibri"/>
          <w:sz w:val="20"/>
          <w:szCs w:val="20"/>
          <w:lang w:eastAsia="ar-SA"/>
        </w:rPr>
        <w:t xml:space="preserve">Durante o prazo de validade desta Ata de Registro de Preços, a SECRETARIA MUNICIPAL DE ORDEM PÚBLICA DE NITERÓI não será obrigada a adquirir os insumos referidos na Cláusula Primeira exclusivamente pelo Sistema de Registro de Preços, podendo fazê-lo através de outra licitação quando julgar conveniente, sem que caiba recurso ou indenização de qualquer espécie às empresas detentoras, ou cancelar a Ata, na ocorrência de alguma das hipóteses legalmente previstas para tanto, garantidos à detentora, neste caso, o contraditório e a ampla defesa. </w:t>
      </w:r>
    </w:p>
    <w:p w:rsidR="00C713FA" w:rsidRPr="00C713FA" w:rsidRDefault="00C713FA" w:rsidP="00C713FA">
      <w:pPr>
        <w:widowControl w:val="0"/>
        <w:suppressAutoHyphens/>
        <w:overflowPunct w:val="0"/>
        <w:adjustRightInd w:val="0"/>
        <w:spacing w:after="0" w:line="240" w:lineRule="auto"/>
        <w:ind w:right="70"/>
        <w:jc w:val="both"/>
        <w:rPr>
          <w:rFonts w:eastAsia="Times New Roman" w:cs="Calibri"/>
          <w:sz w:val="20"/>
          <w:szCs w:val="20"/>
          <w:lang w:eastAsia="ar-SA"/>
        </w:rPr>
      </w:pPr>
    </w:p>
    <w:p w:rsidR="00C713FA" w:rsidRPr="00C713FA" w:rsidRDefault="00C713FA" w:rsidP="00C713FA">
      <w:pPr>
        <w:widowControl w:val="0"/>
        <w:suppressAutoHyphens/>
        <w:overflowPunct w:val="0"/>
        <w:adjustRightInd w:val="0"/>
        <w:spacing w:after="0" w:line="240" w:lineRule="auto"/>
        <w:ind w:right="70"/>
        <w:jc w:val="both"/>
        <w:rPr>
          <w:rFonts w:eastAsia="Times New Roman" w:cs="Calibri"/>
          <w:b/>
          <w:sz w:val="20"/>
          <w:szCs w:val="20"/>
          <w:lang w:eastAsia="ar-SA"/>
        </w:rPr>
      </w:pPr>
      <w:r w:rsidRPr="00C713FA">
        <w:rPr>
          <w:rFonts w:eastAsia="Times New Roman" w:cs="Calibri"/>
          <w:b/>
          <w:sz w:val="20"/>
          <w:szCs w:val="20"/>
          <w:lang w:eastAsia="ar-SA"/>
        </w:rPr>
        <w:t xml:space="preserve">CLÁUSULA TERCEIRA - DA UTILIZAÇÃO DA ATA DE REGISTRO DE PREÇOS </w:t>
      </w:r>
    </w:p>
    <w:p w:rsidR="00C713FA" w:rsidRPr="00C713FA" w:rsidRDefault="00C713FA" w:rsidP="00C713FA">
      <w:pPr>
        <w:widowControl w:val="0"/>
        <w:suppressAutoHyphens/>
        <w:overflowPunct w:val="0"/>
        <w:adjustRightInd w:val="0"/>
        <w:spacing w:after="0" w:line="240" w:lineRule="auto"/>
        <w:ind w:right="70"/>
        <w:jc w:val="both"/>
        <w:rPr>
          <w:rFonts w:eastAsia="Times New Roman" w:cs="Calibri"/>
          <w:b/>
          <w:sz w:val="20"/>
          <w:szCs w:val="20"/>
          <w:lang w:eastAsia="ar-SA"/>
        </w:rPr>
      </w:pPr>
    </w:p>
    <w:p w:rsidR="00C713FA" w:rsidRPr="00C713FA" w:rsidRDefault="00C713FA" w:rsidP="00C713FA">
      <w:pPr>
        <w:widowControl w:val="0"/>
        <w:suppressAutoHyphens/>
        <w:overflowPunct w:val="0"/>
        <w:adjustRightInd w:val="0"/>
        <w:spacing w:after="0" w:line="240" w:lineRule="auto"/>
        <w:ind w:right="70"/>
        <w:jc w:val="both"/>
        <w:rPr>
          <w:rFonts w:eastAsia="Times New Roman" w:cs="Calibri"/>
          <w:sz w:val="20"/>
          <w:szCs w:val="20"/>
          <w:lang w:eastAsia="ar-SA"/>
        </w:rPr>
      </w:pPr>
      <w:r w:rsidRPr="00C713FA">
        <w:rPr>
          <w:rFonts w:eastAsia="Times New Roman" w:cs="Calibri"/>
          <w:sz w:val="20"/>
          <w:szCs w:val="20"/>
          <w:lang w:eastAsia="ar-SA"/>
        </w:rPr>
        <w:t xml:space="preserve">Serão usuários do Registro de Preços os órgãos participantes, quais sejam: SECRETARIA MUNICIPAL DE ORDEM PÚBLICA DE NITERÓI E AS DEMAIS SECRETARIAS DA ADMINISTRAÇÃO DIRETA. </w:t>
      </w:r>
    </w:p>
    <w:p w:rsidR="00C713FA" w:rsidRPr="00C713FA" w:rsidRDefault="00C713FA" w:rsidP="00C713FA">
      <w:pPr>
        <w:widowControl w:val="0"/>
        <w:suppressAutoHyphens/>
        <w:overflowPunct w:val="0"/>
        <w:adjustRightInd w:val="0"/>
        <w:spacing w:after="0" w:line="240" w:lineRule="auto"/>
        <w:ind w:right="70"/>
        <w:jc w:val="both"/>
        <w:rPr>
          <w:rFonts w:eastAsia="Times New Roman" w:cs="Calibri"/>
          <w:sz w:val="20"/>
          <w:szCs w:val="20"/>
          <w:lang w:eastAsia="ar-SA"/>
        </w:rPr>
      </w:pPr>
    </w:p>
    <w:p w:rsidR="00C713FA" w:rsidRPr="00C713FA" w:rsidRDefault="00C713FA" w:rsidP="00C713FA">
      <w:pPr>
        <w:widowControl w:val="0"/>
        <w:suppressAutoHyphens/>
        <w:overflowPunct w:val="0"/>
        <w:adjustRightInd w:val="0"/>
        <w:spacing w:after="0" w:line="240" w:lineRule="auto"/>
        <w:ind w:right="70"/>
        <w:jc w:val="both"/>
        <w:rPr>
          <w:rFonts w:eastAsia="Times New Roman" w:cs="Calibri"/>
          <w:sz w:val="20"/>
          <w:szCs w:val="20"/>
          <w:lang w:eastAsia="ar-SA"/>
        </w:rPr>
      </w:pPr>
      <w:r w:rsidRPr="00C713FA">
        <w:rPr>
          <w:rFonts w:eastAsia="Times New Roman" w:cs="Calibri"/>
          <w:sz w:val="20"/>
          <w:szCs w:val="20"/>
          <w:lang w:eastAsia="ar-SA"/>
        </w:rPr>
        <w:t>O preço ofertado pelas empresas signatárias da presente Ata de Registro de Preços é o especificado no Anexo VI</w:t>
      </w:r>
      <w:r w:rsidR="00591BA0">
        <w:rPr>
          <w:rFonts w:eastAsia="Times New Roman" w:cs="Calibri"/>
          <w:sz w:val="20"/>
          <w:szCs w:val="20"/>
          <w:lang w:eastAsia="ar-SA"/>
        </w:rPr>
        <w:t>I</w:t>
      </w:r>
      <w:r w:rsidRPr="00C713FA">
        <w:rPr>
          <w:rFonts w:eastAsia="Times New Roman" w:cs="Calibri"/>
          <w:sz w:val="20"/>
          <w:szCs w:val="20"/>
          <w:lang w:eastAsia="ar-SA"/>
        </w:rPr>
        <w:t xml:space="preserve">, de acordo com a respectiva classificação no Pregão Presencial nº </w:t>
      </w:r>
      <w:r w:rsidR="000D1BCF">
        <w:rPr>
          <w:rFonts w:eastAsia="Times New Roman" w:cs="Calibri"/>
          <w:sz w:val="20"/>
          <w:szCs w:val="20"/>
          <w:lang w:eastAsia="ar-SA"/>
        </w:rPr>
        <w:t>001</w:t>
      </w:r>
      <w:r w:rsidRPr="00C713FA">
        <w:rPr>
          <w:rFonts w:eastAsia="Times New Roman" w:cs="Calibri"/>
          <w:sz w:val="20"/>
          <w:szCs w:val="20"/>
          <w:lang w:eastAsia="ar-SA"/>
        </w:rPr>
        <w:t xml:space="preserve">/2019.  Para cada insumo de que trata esta Ata, serão observadas, quanto ao preço, as cláusulas e condições constantes do Edital do Pregão Presencial nº </w:t>
      </w:r>
      <w:r w:rsidR="000D1BCF">
        <w:rPr>
          <w:rFonts w:eastAsia="Times New Roman" w:cs="Calibri"/>
          <w:sz w:val="20"/>
          <w:szCs w:val="20"/>
          <w:lang w:eastAsia="ar-SA"/>
        </w:rPr>
        <w:t>001</w:t>
      </w:r>
      <w:r w:rsidRPr="00C713FA">
        <w:rPr>
          <w:rFonts w:eastAsia="Times New Roman" w:cs="Calibri"/>
          <w:sz w:val="20"/>
          <w:szCs w:val="20"/>
          <w:lang w:eastAsia="ar-SA"/>
        </w:rPr>
        <w:t xml:space="preserve">/2019, que a precedeu e integra o presente instrumento de compromisso.  O preço unitário a ser pago por insumo será o constante da proposta apresentada, no Pregão Presencial nº </w:t>
      </w:r>
      <w:r w:rsidR="000D1BCF">
        <w:rPr>
          <w:rFonts w:eastAsia="Times New Roman" w:cs="Calibri"/>
          <w:sz w:val="20"/>
          <w:szCs w:val="20"/>
          <w:lang w:eastAsia="ar-SA"/>
        </w:rPr>
        <w:t>001</w:t>
      </w:r>
      <w:r w:rsidRPr="00C713FA">
        <w:rPr>
          <w:rFonts w:eastAsia="Times New Roman" w:cs="Calibri"/>
          <w:sz w:val="20"/>
          <w:szCs w:val="20"/>
          <w:lang w:eastAsia="ar-SA"/>
        </w:rPr>
        <w:t xml:space="preserve">/2019, pelas empresas detentoras da presente Ata, as quais também a integram. </w:t>
      </w:r>
    </w:p>
    <w:p w:rsidR="00C713FA" w:rsidRPr="00C713FA" w:rsidRDefault="00C713FA" w:rsidP="00C713FA">
      <w:pPr>
        <w:widowControl w:val="0"/>
        <w:suppressAutoHyphens/>
        <w:overflowPunct w:val="0"/>
        <w:adjustRightInd w:val="0"/>
        <w:spacing w:after="0" w:line="240" w:lineRule="auto"/>
        <w:ind w:right="70"/>
        <w:jc w:val="both"/>
        <w:rPr>
          <w:rFonts w:eastAsia="Times New Roman" w:cs="Calibri"/>
          <w:sz w:val="20"/>
          <w:szCs w:val="20"/>
          <w:lang w:eastAsia="ar-SA"/>
        </w:rPr>
      </w:pPr>
    </w:p>
    <w:p w:rsidR="00C713FA" w:rsidRPr="00C713FA" w:rsidRDefault="00C713FA" w:rsidP="00C713FA">
      <w:pPr>
        <w:widowControl w:val="0"/>
        <w:suppressAutoHyphens/>
        <w:overflowPunct w:val="0"/>
        <w:adjustRightInd w:val="0"/>
        <w:spacing w:after="0" w:line="240" w:lineRule="auto"/>
        <w:ind w:right="70"/>
        <w:jc w:val="both"/>
        <w:rPr>
          <w:rFonts w:eastAsia="Times New Roman" w:cs="Calibri"/>
          <w:b/>
          <w:sz w:val="20"/>
          <w:szCs w:val="20"/>
          <w:lang w:eastAsia="ar-SA"/>
        </w:rPr>
      </w:pPr>
      <w:r w:rsidRPr="00C713FA">
        <w:rPr>
          <w:rFonts w:eastAsia="Times New Roman" w:cs="Calibri"/>
          <w:b/>
          <w:sz w:val="20"/>
          <w:szCs w:val="20"/>
          <w:lang w:eastAsia="ar-SA"/>
        </w:rPr>
        <w:t xml:space="preserve">CLÁUSULA QUARTA - DO LOCAL DA ENTREGA </w:t>
      </w:r>
    </w:p>
    <w:p w:rsidR="00C713FA" w:rsidRPr="00C713FA" w:rsidRDefault="00C713FA" w:rsidP="00C713FA">
      <w:pPr>
        <w:widowControl w:val="0"/>
        <w:suppressAutoHyphens/>
        <w:overflowPunct w:val="0"/>
        <w:adjustRightInd w:val="0"/>
        <w:spacing w:after="0" w:line="240" w:lineRule="auto"/>
        <w:ind w:right="70"/>
        <w:jc w:val="both"/>
        <w:rPr>
          <w:rFonts w:eastAsia="Times New Roman" w:cs="Calibri"/>
          <w:b/>
          <w:sz w:val="20"/>
          <w:szCs w:val="20"/>
          <w:lang w:eastAsia="ar-SA"/>
        </w:rPr>
      </w:pPr>
    </w:p>
    <w:p w:rsidR="00C713FA" w:rsidRPr="00C713FA" w:rsidRDefault="00C713FA" w:rsidP="00C713FA">
      <w:pPr>
        <w:widowControl w:val="0"/>
        <w:suppressAutoHyphens/>
        <w:overflowPunct w:val="0"/>
        <w:adjustRightInd w:val="0"/>
        <w:spacing w:after="0" w:line="240" w:lineRule="auto"/>
        <w:ind w:right="70"/>
        <w:jc w:val="both"/>
        <w:rPr>
          <w:rFonts w:eastAsia="Times New Roman" w:cs="Calibri"/>
          <w:sz w:val="20"/>
          <w:szCs w:val="20"/>
          <w:lang w:eastAsia="ar-SA"/>
        </w:rPr>
      </w:pPr>
      <w:r w:rsidRPr="00C713FA">
        <w:rPr>
          <w:rFonts w:eastAsia="Times New Roman" w:cs="Calibri"/>
          <w:sz w:val="20"/>
          <w:szCs w:val="20"/>
          <w:lang w:eastAsia="ar-SA"/>
        </w:rPr>
        <w:t xml:space="preserve">Os insumos deverão ser entregues na Rua Presidente Craveiro Lopes n° 153 – Barreto, Niterói/RJ. </w:t>
      </w:r>
    </w:p>
    <w:p w:rsidR="00C713FA" w:rsidRPr="00C713FA" w:rsidRDefault="00C713FA" w:rsidP="00C713FA">
      <w:pPr>
        <w:widowControl w:val="0"/>
        <w:suppressAutoHyphens/>
        <w:overflowPunct w:val="0"/>
        <w:adjustRightInd w:val="0"/>
        <w:spacing w:after="0" w:line="240" w:lineRule="auto"/>
        <w:ind w:right="70"/>
        <w:jc w:val="both"/>
        <w:rPr>
          <w:rFonts w:eastAsia="Times New Roman" w:cs="Calibri"/>
          <w:sz w:val="20"/>
          <w:szCs w:val="20"/>
          <w:lang w:eastAsia="ar-SA"/>
        </w:rPr>
      </w:pPr>
    </w:p>
    <w:p w:rsidR="00C713FA" w:rsidRPr="00C713FA" w:rsidRDefault="00C713FA" w:rsidP="00C713FA">
      <w:pPr>
        <w:widowControl w:val="0"/>
        <w:suppressAutoHyphens/>
        <w:overflowPunct w:val="0"/>
        <w:adjustRightInd w:val="0"/>
        <w:spacing w:after="0" w:line="240" w:lineRule="auto"/>
        <w:ind w:right="70"/>
        <w:jc w:val="both"/>
        <w:rPr>
          <w:rFonts w:eastAsia="Times New Roman" w:cs="Calibri"/>
          <w:b/>
          <w:sz w:val="20"/>
          <w:szCs w:val="20"/>
          <w:lang w:eastAsia="ar-SA"/>
        </w:rPr>
      </w:pPr>
      <w:r w:rsidRPr="00C713FA">
        <w:rPr>
          <w:rFonts w:eastAsia="Times New Roman" w:cs="Calibri"/>
          <w:b/>
          <w:sz w:val="20"/>
          <w:szCs w:val="20"/>
          <w:lang w:eastAsia="ar-SA"/>
        </w:rPr>
        <w:t>CLÁUSULA QUINTA – DAS OBRIGAÇÕES DAS EMPRESAS FORNECEDORAS</w:t>
      </w:r>
    </w:p>
    <w:p w:rsidR="00C713FA" w:rsidRPr="00C713FA" w:rsidRDefault="00C713FA" w:rsidP="00C713FA">
      <w:pPr>
        <w:widowControl w:val="0"/>
        <w:suppressAutoHyphens/>
        <w:overflowPunct w:val="0"/>
        <w:adjustRightInd w:val="0"/>
        <w:spacing w:after="0" w:line="240" w:lineRule="auto"/>
        <w:ind w:right="70"/>
        <w:jc w:val="both"/>
        <w:rPr>
          <w:rFonts w:eastAsia="Times New Roman" w:cs="Calibri"/>
          <w:b/>
          <w:sz w:val="20"/>
          <w:szCs w:val="20"/>
          <w:lang w:eastAsia="ar-SA"/>
        </w:rPr>
      </w:pPr>
    </w:p>
    <w:p w:rsidR="00C713FA" w:rsidRPr="00C713FA" w:rsidRDefault="00C713FA" w:rsidP="00C713FA">
      <w:pPr>
        <w:widowControl w:val="0"/>
        <w:suppressAutoHyphens/>
        <w:overflowPunct w:val="0"/>
        <w:adjustRightInd w:val="0"/>
        <w:spacing w:after="0" w:line="240" w:lineRule="auto"/>
        <w:ind w:right="70"/>
        <w:jc w:val="both"/>
        <w:rPr>
          <w:rFonts w:eastAsia="Times New Roman" w:cs="Calibri"/>
          <w:sz w:val="20"/>
          <w:szCs w:val="20"/>
          <w:lang w:eastAsia="ar-SA"/>
        </w:rPr>
      </w:pPr>
      <w:r w:rsidRPr="00C713FA">
        <w:rPr>
          <w:rFonts w:eastAsia="Times New Roman" w:cs="Calibri"/>
          <w:sz w:val="20"/>
          <w:szCs w:val="20"/>
          <w:lang w:eastAsia="ar-SA"/>
        </w:rPr>
        <w:t xml:space="preserve">a) cumprir integralmente as condições estabelecidas no edital do PREGÃO nº </w:t>
      </w:r>
      <w:r w:rsidR="000D1BCF">
        <w:rPr>
          <w:rFonts w:eastAsia="Times New Roman" w:cs="Calibri"/>
          <w:sz w:val="20"/>
          <w:szCs w:val="20"/>
          <w:lang w:eastAsia="ar-SA"/>
        </w:rPr>
        <w:t>001</w:t>
      </w:r>
      <w:r w:rsidRPr="00C713FA">
        <w:rPr>
          <w:rFonts w:eastAsia="Times New Roman" w:cs="Calibri"/>
          <w:sz w:val="20"/>
          <w:szCs w:val="20"/>
          <w:lang w:eastAsia="ar-SA"/>
        </w:rPr>
        <w:t>/2019.</w:t>
      </w:r>
    </w:p>
    <w:p w:rsidR="00C713FA" w:rsidRPr="00C713FA" w:rsidRDefault="00C713FA" w:rsidP="00C713FA">
      <w:pPr>
        <w:widowControl w:val="0"/>
        <w:suppressAutoHyphens/>
        <w:overflowPunct w:val="0"/>
        <w:adjustRightInd w:val="0"/>
        <w:spacing w:after="0" w:line="240" w:lineRule="auto"/>
        <w:ind w:right="70"/>
        <w:jc w:val="both"/>
        <w:rPr>
          <w:rFonts w:eastAsia="Times New Roman" w:cs="Calibri"/>
          <w:sz w:val="20"/>
          <w:szCs w:val="20"/>
          <w:lang w:eastAsia="ar-SA"/>
        </w:rPr>
      </w:pPr>
      <w:r w:rsidRPr="00C713FA">
        <w:rPr>
          <w:rFonts w:eastAsia="Times New Roman" w:cs="Calibri"/>
          <w:sz w:val="20"/>
          <w:szCs w:val="20"/>
          <w:lang w:eastAsia="ar-SA"/>
        </w:rPr>
        <w:t>b) manter, durante o período de vigência desta Ata, as condições de habilitação e qualificação do certame licitatório.</w:t>
      </w:r>
    </w:p>
    <w:p w:rsidR="00C713FA" w:rsidRPr="00C713FA" w:rsidRDefault="00C713FA" w:rsidP="00C713FA">
      <w:pPr>
        <w:widowControl w:val="0"/>
        <w:suppressAutoHyphens/>
        <w:overflowPunct w:val="0"/>
        <w:adjustRightInd w:val="0"/>
        <w:spacing w:after="0" w:line="240" w:lineRule="auto"/>
        <w:ind w:right="70"/>
        <w:jc w:val="both"/>
        <w:rPr>
          <w:rFonts w:eastAsia="Times New Roman" w:cs="Calibri"/>
          <w:sz w:val="20"/>
          <w:szCs w:val="20"/>
          <w:lang w:eastAsia="ar-SA"/>
        </w:rPr>
      </w:pPr>
      <w:r w:rsidRPr="00C713FA">
        <w:rPr>
          <w:rFonts w:eastAsia="Times New Roman" w:cs="Calibri"/>
          <w:sz w:val="20"/>
          <w:szCs w:val="20"/>
          <w:lang w:eastAsia="ar-SA"/>
        </w:rPr>
        <w:t>c) Responsabilizar-se pelos danos causados diretamente à Administração ou a terceiros, em decorrência de sua culpa ou dolo, na execução do contrato, na forma do que dispõe o art. 70 da lei 8.666/93.</w:t>
      </w:r>
    </w:p>
    <w:p w:rsidR="00591BA0" w:rsidRDefault="00591BA0" w:rsidP="00C713FA">
      <w:pPr>
        <w:widowControl w:val="0"/>
        <w:suppressAutoHyphens/>
        <w:overflowPunct w:val="0"/>
        <w:adjustRightInd w:val="0"/>
        <w:spacing w:after="0" w:line="240" w:lineRule="auto"/>
        <w:ind w:right="70"/>
        <w:jc w:val="both"/>
        <w:rPr>
          <w:rFonts w:eastAsia="Times New Roman" w:cs="Calibri"/>
          <w:b/>
          <w:sz w:val="20"/>
          <w:szCs w:val="20"/>
          <w:lang w:eastAsia="ar-SA"/>
        </w:rPr>
      </w:pPr>
    </w:p>
    <w:p w:rsidR="00C713FA" w:rsidRPr="00C713FA" w:rsidRDefault="00C713FA" w:rsidP="00C713FA">
      <w:pPr>
        <w:widowControl w:val="0"/>
        <w:suppressAutoHyphens/>
        <w:overflowPunct w:val="0"/>
        <w:adjustRightInd w:val="0"/>
        <w:spacing w:after="0" w:line="240" w:lineRule="auto"/>
        <w:ind w:right="70"/>
        <w:jc w:val="both"/>
        <w:rPr>
          <w:rFonts w:eastAsia="Times New Roman" w:cs="Calibri"/>
          <w:b/>
          <w:sz w:val="20"/>
          <w:szCs w:val="20"/>
          <w:lang w:eastAsia="ar-SA"/>
        </w:rPr>
      </w:pPr>
      <w:r w:rsidRPr="00C713FA">
        <w:rPr>
          <w:rFonts w:eastAsia="Times New Roman" w:cs="Calibri"/>
          <w:b/>
          <w:sz w:val="20"/>
          <w:szCs w:val="20"/>
          <w:lang w:eastAsia="ar-SA"/>
        </w:rPr>
        <w:t>CLÁUSULA SEXTA - DAS OBRIGAÇÕES DO ÓRGÃO GERENCIADOR E DOS PARTICIPANTES:</w:t>
      </w:r>
    </w:p>
    <w:p w:rsidR="00C713FA" w:rsidRPr="00C713FA" w:rsidRDefault="00C713FA" w:rsidP="00C713FA">
      <w:pPr>
        <w:widowControl w:val="0"/>
        <w:suppressAutoHyphens/>
        <w:overflowPunct w:val="0"/>
        <w:adjustRightInd w:val="0"/>
        <w:spacing w:after="0" w:line="240" w:lineRule="auto"/>
        <w:ind w:right="70"/>
        <w:jc w:val="both"/>
        <w:rPr>
          <w:rFonts w:eastAsia="Times New Roman" w:cs="Calibri"/>
          <w:b/>
          <w:sz w:val="20"/>
          <w:szCs w:val="20"/>
          <w:lang w:eastAsia="ar-SA"/>
        </w:rPr>
      </w:pPr>
    </w:p>
    <w:p w:rsidR="00C713FA" w:rsidRPr="00C713FA" w:rsidRDefault="00C713FA" w:rsidP="00C713FA">
      <w:pPr>
        <w:widowControl w:val="0"/>
        <w:suppressAutoHyphens/>
        <w:overflowPunct w:val="0"/>
        <w:adjustRightInd w:val="0"/>
        <w:spacing w:after="0" w:line="240" w:lineRule="auto"/>
        <w:ind w:right="70"/>
        <w:jc w:val="both"/>
        <w:rPr>
          <w:rFonts w:eastAsia="Times New Roman" w:cs="Calibri"/>
          <w:sz w:val="20"/>
          <w:szCs w:val="20"/>
          <w:lang w:eastAsia="ar-SA"/>
        </w:rPr>
      </w:pPr>
      <w:r w:rsidRPr="00C713FA">
        <w:rPr>
          <w:rFonts w:eastAsia="Times New Roman" w:cs="Calibri"/>
          <w:sz w:val="20"/>
          <w:szCs w:val="20"/>
          <w:lang w:eastAsia="ar-SA"/>
        </w:rPr>
        <w:t>a) disponibilizar condições para o recebimento dos insumos e tudo o mais que seja necessário.</w:t>
      </w:r>
    </w:p>
    <w:p w:rsidR="00C713FA" w:rsidRPr="00C713FA" w:rsidRDefault="00C713FA" w:rsidP="00C713FA">
      <w:pPr>
        <w:widowControl w:val="0"/>
        <w:suppressAutoHyphens/>
        <w:overflowPunct w:val="0"/>
        <w:adjustRightInd w:val="0"/>
        <w:spacing w:after="0" w:line="240" w:lineRule="auto"/>
        <w:ind w:right="70"/>
        <w:jc w:val="both"/>
        <w:rPr>
          <w:rFonts w:eastAsia="Times New Roman" w:cs="Calibri"/>
          <w:sz w:val="20"/>
          <w:szCs w:val="20"/>
          <w:lang w:eastAsia="ar-SA"/>
        </w:rPr>
      </w:pPr>
      <w:r w:rsidRPr="00C713FA">
        <w:rPr>
          <w:rFonts w:eastAsia="Times New Roman" w:cs="Calibri"/>
          <w:sz w:val="20"/>
          <w:szCs w:val="20"/>
          <w:lang w:eastAsia="ar-SA"/>
        </w:rPr>
        <w:t xml:space="preserve">b) efetuar os pagamentos às empresas fornecedoras, na forma estabelecida nesta Ata. </w:t>
      </w:r>
    </w:p>
    <w:p w:rsidR="00C713FA" w:rsidRPr="00C713FA" w:rsidRDefault="00C713FA" w:rsidP="00C713FA">
      <w:pPr>
        <w:widowControl w:val="0"/>
        <w:suppressAutoHyphens/>
        <w:overflowPunct w:val="0"/>
        <w:adjustRightInd w:val="0"/>
        <w:spacing w:after="0" w:line="240" w:lineRule="auto"/>
        <w:ind w:right="70"/>
        <w:jc w:val="both"/>
        <w:rPr>
          <w:rFonts w:eastAsia="Times New Roman" w:cs="Calibri"/>
          <w:sz w:val="20"/>
          <w:szCs w:val="20"/>
          <w:lang w:eastAsia="ar-SA"/>
        </w:rPr>
      </w:pPr>
    </w:p>
    <w:p w:rsidR="00C713FA" w:rsidRPr="00C713FA" w:rsidRDefault="00C713FA" w:rsidP="00C713FA">
      <w:pPr>
        <w:widowControl w:val="0"/>
        <w:suppressAutoHyphens/>
        <w:overflowPunct w:val="0"/>
        <w:adjustRightInd w:val="0"/>
        <w:spacing w:after="0" w:line="240" w:lineRule="auto"/>
        <w:ind w:right="70"/>
        <w:jc w:val="both"/>
        <w:rPr>
          <w:rFonts w:eastAsia="Times New Roman" w:cs="Calibri"/>
          <w:b/>
          <w:sz w:val="20"/>
          <w:szCs w:val="20"/>
          <w:lang w:eastAsia="ar-SA"/>
        </w:rPr>
      </w:pPr>
      <w:r w:rsidRPr="00C713FA">
        <w:rPr>
          <w:rFonts w:eastAsia="Times New Roman" w:cs="Calibri"/>
          <w:b/>
          <w:sz w:val="20"/>
          <w:szCs w:val="20"/>
          <w:lang w:eastAsia="ar-SA"/>
        </w:rPr>
        <w:t>CLÁUSULA SÉTIMA – DO PAGAMENTO</w:t>
      </w:r>
    </w:p>
    <w:p w:rsidR="00C713FA" w:rsidRPr="00C713FA" w:rsidRDefault="00C713FA" w:rsidP="00C713FA">
      <w:pPr>
        <w:widowControl w:val="0"/>
        <w:suppressAutoHyphens/>
        <w:overflowPunct w:val="0"/>
        <w:adjustRightInd w:val="0"/>
        <w:spacing w:after="0" w:line="240" w:lineRule="auto"/>
        <w:ind w:right="70"/>
        <w:jc w:val="both"/>
        <w:rPr>
          <w:rFonts w:eastAsia="Times New Roman" w:cs="Calibri"/>
          <w:b/>
          <w:sz w:val="20"/>
          <w:szCs w:val="20"/>
          <w:lang w:eastAsia="ar-SA"/>
        </w:rPr>
      </w:pPr>
    </w:p>
    <w:p w:rsidR="00C713FA" w:rsidRPr="00C713FA" w:rsidRDefault="00C713FA" w:rsidP="00C713FA">
      <w:pPr>
        <w:widowControl w:val="0"/>
        <w:numPr>
          <w:ilvl w:val="0"/>
          <w:numId w:val="1"/>
        </w:numPr>
        <w:suppressAutoHyphens/>
        <w:overflowPunct w:val="0"/>
        <w:adjustRightInd w:val="0"/>
        <w:spacing w:after="0" w:line="240" w:lineRule="auto"/>
        <w:ind w:left="426" w:right="70" w:hanging="426"/>
        <w:contextualSpacing/>
        <w:jc w:val="both"/>
        <w:rPr>
          <w:rFonts w:eastAsia="Times New Roman" w:cs="Calibri"/>
          <w:sz w:val="20"/>
          <w:szCs w:val="20"/>
          <w:lang w:eastAsia="ar-SA"/>
        </w:rPr>
      </w:pPr>
      <w:r w:rsidRPr="00C713FA">
        <w:rPr>
          <w:rFonts w:eastAsia="Times New Roman" w:cs="Calibri"/>
          <w:sz w:val="20"/>
          <w:szCs w:val="20"/>
          <w:lang w:eastAsia="ar-SA"/>
        </w:rPr>
        <w:t>Os pagamentos decorrentes do fornecimento do objeto do presente pregão ocorrerão por conta dos recursos da seguinte dotação orçamentária:</w:t>
      </w:r>
    </w:p>
    <w:p w:rsidR="00C713FA" w:rsidRPr="00C713FA" w:rsidRDefault="00C713FA" w:rsidP="00C713FA">
      <w:pPr>
        <w:widowControl w:val="0"/>
        <w:suppressAutoHyphens/>
        <w:overflowPunct w:val="0"/>
        <w:adjustRightInd w:val="0"/>
        <w:spacing w:after="0" w:line="240" w:lineRule="auto"/>
        <w:ind w:left="1065" w:right="70"/>
        <w:contextualSpacing/>
        <w:jc w:val="both"/>
        <w:rPr>
          <w:rFonts w:eastAsia="Times New Roman" w:cs="Calibri"/>
          <w:sz w:val="20"/>
          <w:szCs w:val="20"/>
          <w:lang w:eastAsia="ar-SA"/>
        </w:rPr>
      </w:pPr>
    </w:p>
    <w:p w:rsidR="00432C09" w:rsidRPr="00432C09" w:rsidRDefault="00432C09" w:rsidP="00432C09">
      <w:pPr>
        <w:widowControl w:val="0"/>
        <w:suppressAutoHyphens/>
        <w:overflowPunct w:val="0"/>
        <w:adjustRightInd w:val="0"/>
        <w:spacing w:after="0" w:line="240" w:lineRule="auto"/>
        <w:ind w:right="70"/>
        <w:jc w:val="both"/>
        <w:rPr>
          <w:rFonts w:eastAsia="Times New Roman" w:cs="Calibri"/>
          <w:sz w:val="20"/>
          <w:szCs w:val="20"/>
          <w:lang w:eastAsia="ar-SA"/>
        </w:rPr>
      </w:pPr>
      <w:r w:rsidRPr="00432C09">
        <w:rPr>
          <w:rFonts w:eastAsia="Times New Roman" w:cs="Calibri"/>
          <w:sz w:val="20"/>
          <w:szCs w:val="20"/>
          <w:lang w:eastAsia="ar-SA"/>
        </w:rPr>
        <w:t>PT</w:t>
      </w:r>
      <w:r>
        <w:rPr>
          <w:rFonts w:eastAsia="Times New Roman" w:cs="Calibri"/>
          <w:sz w:val="20"/>
          <w:szCs w:val="20"/>
          <w:lang w:eastAsia="ar-SA"/>
        </w:rPr>
        <w:t>:</w:t>
      </w:r>
      <w:r w:rsidRPr="00432C09">
        <w:rPr>
          <w:rFonts w:eastAsia="Times New Roman" w:cs="Calibri"/>
          <w:sz w:val="20"/>
          <w:szCs w:val="20"/>
          <w:lang w:eastAsia="ar-SA"/>
        </w:rPr>
        <w:t xml:space="preserve"> 19.01.06.182.0131.4039  </w:t>
      </w:r>
    </w:p>
    <w:p w:rsidR="00432C09" w:rsidRPr="00432C09" w:rsidRDefault="00432C09" w:rsidP="00432C09">
      <w:pPr>
        <w:widowControl w:val="0"/>
        <w:suppressAutoHyphens/>
        <w:overflowPunct w:val="0"/>
        <w:adjustRightInd w:val="0"/>
        <w:spacing w:after="0" w:line="240" w:lineRule="auto"/>
        <w:ind w:right="70"/>
        <w:jc w:val="both"/>
        <w:rPr>
          <w:rFonts w:eastAsia="Times New Roman" w:cs="Calibri"/>
          <w:sz w:val="20"/>
          <w:szCs w:val="20"/>
          <w:lang w:eastAsia="ar-SA"/>
        </w:rPr>
      </w:pPr>
      <w:r w:rsidRPr="00432C09">
        <w:rPr>
          <w:rFonts w:eastAsia="Times New Roman" w:cs="Calibri"/>
          <w:sz w:val="20"/>
          <w:szCs w:val="20"/>
          <w:lang w:eastAsia="ar-SA"/>
        </w:rPr>
        <w:t>Fonte: 108</w:t>
      </w:r>
    </w:p>
    <w:p w:rsidR="00C713FA" w:rsidRDefault="00432C09" w:rsidP="00432C09">
      <w:pPr>
        <w:widowControl w:val="0"/>
        <w:suppressAutoHyphens/>
        <w:overflowPunct w:val="0"/>
        <w:adjustRightInd w:val="0"/>
        <w:spacing w:after="0" w:line="240" w:lineRule="auto"/>
        <w:ind w:right="70"/>
        <w:jc w:val="both"/>
        <w:rPr>
          <w:rFonts w:eastAsia="Times New Roman" w:cs="Calibri"/>
          <w:sz w:val="20"/>
          <w:szCs w:val="20"/>
          <w:lang w:eastAsia="ar-SA"/>
        </w:rPr>
      </w:pPr>
      <w:r w:rsidRPr="00432C09">
        <w:rPr>
          <w:rFonts w:eastAsia="Times New Roman" w:cs="Calibri"/>
          <w:sz w:val="20"/>
          <w:szCs w:val="20"/>
          <w:lang w:eastAsia="ar-SA"/>
        </w:rPr>
        <w:t>ND: 339039</w:t>
      </w:r>
    </w:p>
    <w:p w:rsidR="00432C09" w:rsidRPr="00C713FA" w:rsidRDefault="00432C09" w:rsidP="00432C09">
      <w:pPr>
        <w:widowControl w:val="0"/>
        <w:suppressAutoHyphens/>
        <w:overflowPunct w:val="0"/>
        <w:adjustRightInd w:val="0"/>
        <w:spacing w:after="0" w:line="240" w:lineRule="auto"/>
        <w:ind w:right="70"/>
        <w:jc w:val="both"/>
        <w:rPr>
          <w:rFonts w:eastAsia="Times New Roman" w:cs="Calibri"/>
          <w:sz w:val="20"/>
          <w:szCs w:val="20"/>
          <w:lang w:eastAsia="ar-SA"/>
        </w:rPr>
      </w:pPr>
    </w:p>
    <w:p w:rsidR="00C713FA" w:rsidRPr="00C713FA" w:rsidRDefault="00C713FA" w:rsidP="00C713FA">
      <w:pPr>
        <w:widowControl w:val="0"/>
        <w:tabs>
          <w:tab w:val="left" w:pos="426"/>
        </w:tabs>
        <w:suppressAutoHyphens/>
        <w:overflowPunct w:val="0"/>
        <w:adjustRightInd w:val="0"/>
        <w:spacing w:after="0" w:line="240" w:lineRule="auto"/>
        <w:ind w:right="70"/>
        <w:jc w:val="both"/>
        <w:rPr>
          <w:rFonts w:eastAsia="Times New Roman" w:cs="Calibri"/>
          <w:sz w:val="20"/>
          <w:szCs w:val="20"/>
          <w:lang w:eastAsia="ar-SA"/>
        </w:rPr>
      </w:pPr>
      <w:r w:rsidRPr="00C713FA">
        <w:rPr>
          <w:rFonts w:eastAsia="Times New Roman" w:cs="Calibri"/>
          <w:sz w:val="20"/>
          <w:szCs w:val="20"/>
          <w:lang w:eastAsia="ar-SA"/>
        </w:rPr>
        <w:t>b)</w:t>
      </w:r>
      <w:r w:rsidRPr="00C713FA">
        <w:rPr>
          <w:rFonts w:eastAsia="Times New Roman" w:cs="Calibri"/>
          <w:sz w:val="20"/>
          <w:szCs w:val="20"/>
          <w:lang w:eastAsia="ar-SA"/>
        </w:rPr>
        <w:tab/>
        <w:t xml:space="preserve">As despesas relativas aos exercícios subsequentes correrão por conta das dotações orçamentárias respectivas, devendo ser empenhadas no início de cada exercício. </w:t>
      </w:r>
    </w:p>
    <w:p w:rsidR="00C713FA" w:rsidRPr="00C713FA" w:rsidRDefault="00C713FA" w:rsidP="00C713FA">
      <w:pPr>
        <w:widowControl w:val="0"/>
        <w:tabs>
          <w:tab w:val="left" w:pos="426"/>
        </w:tabs>
        <w:suppressAutoHyphens/>
        <w:overflowPunct w:val="0"/>
        <w:adjustRightInd w:val="0"/>
        <w:spacing w:after="0" w:line="240" w:lineRule="auto"/>
        <w:ind w:right="70"/>
        <w:jc w:val="both"/>
        <w:rPr>
          <w:rFonts w:eastAsia="Times New Roman" w:cs="Calibri"/>
          <w:sz w:val="20"/>
          <w:szCs w:val="20"/>
          <w:lang w:eastAsia="ar-SA"/>
        </w:rPr>
      </w:pPr>
    </w:p>
    <w:p w:rsidR="00C713FA" w:rsidRPr="00C713FA" w:rsidRDefault="00C713FA" w:rsidP="00C713FA">
      <w:pPr>
        <w:widowControl w:val="0"/>
        <w:tabs>
          <w:tab w:val="left" w:pos="426"/>
        </w:tabs>
        <w:suppressAutoHyphens/>
        <w:overflowPunct w:val="0"/>
        <w:adjustRightInd w:val="0"/>
        <w:spacing w:after="0" w:line="240" w:lineRule="auto"/>
        <w:ind w:right="70"/>
        <w:jc w:val="both"/>
        <w:rPr>
          <w:rFonts w:eastAsia="Times New Roman" w:cs="Calibri"/>
          <w:sz w:val="20"/>
          <w:szCs w:val="20"/>
          <w:lang w:eastAsia="ar-SA"/>
        </w:rPr>
      </w:pPr>
      <w:r w:rsidRPr="00C713FA">
        <w:rPr>
          <w:rFonts w:eastAsia="Times New Roman" w:cs="Calibri"/>
          <w:sz w:val="20"/>
          <w:szCs w:val="20"/>
          <w:lang w:eastAsia="ar-SA"/>
        </w:rPr>
        <w:t>c)</w:t>
      </w:r>
      <w:r w:rsidRPr="00C713FA">
        <w:rPr>
          <w:rFonts w:eastAsia="Times New Roman" w:cs="Calibri"/>
          <w:sz w:val="20"/>
          <w:szCs w:val="20"/>
          <w:lang w:eastAsia="ar-SA"/>
        </w:rPr>
        <w:tab/>
        <w:t>O pagamento será efetuado no prazo máximo de 30 (trinta) dias úteis, em parcela única ou parcelado, conforme cronograma de execução do contrato, mediante credito em conta corrente da contratada, em instituição financeira contratada pelo CONTRATANTE, contados do primeiro dia útil do envio via fax ou e-mail do respectivo Certificado de Aceitação referente ao recebimento definitivo.</w:t>
      </w:r>
    </w:p>
    <w:p w:rsidR="00C713FA" w:rsidRPr="00C713FA" w:rsidRDefault="00C713FA" w:rsidP="00C713FA">
      <w:pPr>
        <w:widowControl w:val="0"/>
        <w:tabs>
          <w:tab w:val="left" w:pos="426"/>
        </w:tabs>
        <w:suppressAutoHyphens/>
        <w:overflowPunct w:val="0"/>
        <w:adjustRightInd w:val="0"/>
        <w:spacing w:after="0" w:line="240" w:lineRule="auto"/>
        <w:ind w:right="70"/>
        <w:jc w:val="both"/>
        <w:rPr>
          <w:rFonts w:eastAsia="Times New Roman" w:cs="Calibri"/>
          <w:sz w:val="20"/>
          <w:szCs w:val="20"/>
          <w:lang w:eastAsia="ar-SA"/>
        </w:rPr>
      </w:pPr>
      <w:r w:rsidRPr="00C713FA">
        <w:rPr>
          <w:rFonts w:eastAsia="Times New Roman" w:cs="Calibri"/>
          <w:sz w:val="20"/>
          <w:szCs w:val="20"/>
          <w:lang w:eastAsia="ar-SA"/>
        </w:rPr>
        <w:t>d)</w:t>
      </w:r>
      <w:r w:rsidRPr="00C713FA">
        <w:rPr>
          <w:rFonts w:eastAsia="Times New Roman" w:cs="Calibri"/>
          <w:sz w:val="20"/>
          <w:szCs w:val="20"/>
          <w:lang w:eastAsia="ar-SA"/>
        </w:rPr>
        <w:tab/>
        <w:t xml:space="preserve">No caso de a CONTRATADA estar estabelecida em localidade que não possua agência da instituição financeira contratada pelo CONTRATANTE ou caso verificada pelo CONTRATANTE a impossibilidade de a CONTRATADA, em razão de negativa expressa da instituição financeira contratada pelo CONTRATANTE, </w:t>
      </w:r>
      <w:r w:rsidRPr="00C713FA">
        <w:rPr>
          <w:rFonts w:eastAsia="Times New Roman" w:cs="Calibri"/>
          <w:sz w:val="20"/>
          <w:szCs w:val="20"/>
          <w:lang w:eastAsia="ar-SA"/>
        </w:rPr>
        <w:lastRenderedPageBreak/>
        <w:t>abrir ou manter conta corrente naquela instituição financeira, o pagamento poderá ser feito mediante crédito em conta corrente de outra instituição financeira. Nesse caso, eventuais ônus financeiros e/ou contratuais adicionais serão suportados exclusivamente pela CONTRATADA.</w:t>
      </w:r>
    </w:p>
    <w:p w:rsidR="00C713FA" w:rsidRPr="00C713FA" w:rsidRDefault="00C713FA" w:rsidP="00C713FA">
      <w:pPr>
        <w:widowControl w:val="0"/>
        <w:suppressAutoHyphens/>
        <w:overflowPunct w:val="0"/>
        <w:adjustRightInd w:val="0"/>
        <w:spacing w:after="0" w:line="240" w:lineRule="auto"/>
        <w:ind w:right="70"/>
        <w:jc w:val="both"/>
        <w:rPr>
          <w:rFonts w:eastAsia="Times New Roman" w:cs="Calibri"/>
          <w:sz w:val="20"/>
          <w:szCs w:val="20"/>
          <w:lang w:eastAsia="ar-SA"/>
        </w:rPr>
      </w:pPr>
      <w:r w:rsidRPr="00C713FA">
        <w:rPr>
          <w:rFonts w:eastAsia="Times New Roman" w:cs="Calibri"/>
          <w:sz w:val="20"/>
          <w:szCs w:val="20"/>
          <w:lang w:eastAsia="ar-SA"/>
        </w:rPr>
        <w:t xml:space="preserve">e)  As notas fiscais / faturas relativas às cobranças deverão ser emitidas em duas vias contra o MUNICÍPIO – PREFEITURA DE NITERÓI, acompanhadas de comprovante de recebimento de FGTS e INSS. Nenhum pagamento isentará à licitante vencedora das responsabilidades assumidas, quaisquer que forem, nem implicará em aprovação definitiva dos serviços executados.  </w:t>
      </w:r>
    </w:p>
    <w:p w:rsidR="00C713FA" w:rsidRPr="00C713FA" w:rsidRDefault="00C713FA" w:rsidP="00C713FA">
      <w:pPr>
        <w:widowControl w:val="0"/>
        <w:suppressAutoHyphens/>
        <w:overflowPunct w:val="0"/>
        <w:adjustRightInd w:val="0"/>
        <w:spacing w:after="0" w:line="240" w:lineRule="auto"/>
        <w:ind w:right="70"/>
        <w:jc w:val="both"/>
        <w:rPr>
          <w:rFonts w:eastAsia="Times New Roman" w:cs="Calibri"/>
          <w:sz w:val="20"/>
          <w:szCs w:val="20"/>
          <w:lang w:eastAsia="ar-SA"/>
        </w:rPr>
      </w:pPr>
      <w:r w:rsidRPr="00C713FA">
        <w:rPr>
          <w:rFonts w:eastAsia="Times New Roman" w:cs="Calibri"/>
          <w:sz w:val="20"/>
          <w:szCs w:val="20"/>
          <w:lang w:eastAsia="ar-SA"/>
        </w:rPr>
        <w:t xml:space="preserve">f)  A licitante vencedora deverá acessar o site da Prefeitura Municipal de Niterói, www.niteroi.rj.gov.br “NITFISCAL” para emissão da NFS-e – Nota Fiscal de Serviços eletrônica que é obrigatória, não sendo mais admitida a emissão de Notas Fiscais por qualquer outro meio. Para acesso ao Sistema </w:t>
      </w:r>
      <w:proofErr w:type="spellStart"/>
      <w:r w:rsidRPr="00C713FA">
        <w:rPr>
          <w:rFonts w:eastAsia="Times New Roman" w:cs="Calibri"/>
          <w:sz w:val="20"/>
          <w:szCs w:val="20"/>
          <w:lang w:eastAsia="ar-SA"/>
        </w:rPr>
        <w:t>WebISSr</w:t>
      </w:r>
      <w:proofErr w:type="spellEnd"/>
      <w:r w:rsidRPr="00C713FA">
        <w:rPr>
          <w:rFonts w:eastAsia="Times New Roman" w:cs="Calibri"/>
          <w:sz w:val="20"/>
          <w:szCs w:val="20"/>
          <w:lang w:eastAsia="ar-SA"/>
        </w:rPr>
        <w:t>, basta clicar no ´ícone abaixo ou através do endereço www.webiss.com.br/</w:t>
      </w:r>
      <w:proofErr w:type="spellStart"/>
      <w:r w:rsidRPr="00C713FA">
        <w:rPr>
          <w:rFonts w:eastAsia="Times New Roman" w:cs="Calibri"/>
          <w:sz w:val="20"/>
          <w:szCs w:val="20"/>
          <w:lang w:eastAsia="ar-SA"/>
        </w:rPr>
        <w:t>rjniteroi</w:t>
      </w:r>
      <w:proofErr w:type="spellEnd"/>
      <w:r w:rsidRPr="00C713FA">
        <w:rPr>
          <w:rFonts w:eastAsia="Times New Roman" w:cs="Calibri"/>
          <w:sz w:val="20"/>
          <w:szCs w:val="20"/>
          <w:lang w:eastAsia="ar-SA"/>
        </w:rPr>
        <w:t>, devendo constar na Nota Fiscal o mesmo CNPJ da Proposta de Preço, pois a divergência impossibilitará a apropriação e o pagamento.</w:t>
      </w:r>
    </w:p>
    <w:p w:rsidR="00C713FA" w:rsidRPr="00C713FA" w:rsidRDefault="00C713FA" w:rsidP="00C713FA">
      <w:pPr>
        <w:widowControl w:val="0"/>
        <w:suppressAutoHyphens/>
        <w:overflowPunct w:val="0"/>
        <w:adjustRightInd w:val="0"/>
        <w:spacing w:after="0" w:line="240" w:lineRule="auto"/>
        <w:ind w:right="70"/>
        <w:jc w:val="both"/>
        <w:rPr>
          <w:rFonts w:eastAsia="Times New Roman" w:cs="Calibri"/>
          <w:sz w:val="20"/>
          <w:szCs w:val="20"/>
          <w:lang w:eastAsia="ar-SA"/>
        </w:rPr>
      </w:pPr>
      <w:r w:rsidRPr="00C713FA">
        <w:rPr>
          <w:rFonts w:eastAsia="Times New Roman" w:cs="Calibri"/>
          <w:sz w:val="20"/>
          <w:szCs w:val="20"/>
          <w:lang w:eastAsia="ar-SA"/>
        </w:rPr>
        <w:t xml:space="preserve"> g)  Nenhum pagamento será efetuado à licitante vencedora enquanto pendente de liquidação de qualquer obrigação financeira que lhe for imposta, em virtude de penalidade ou inadimplência, sem que isso gere direito ao pleito de reajustamento de preços ou correção monetária.</w:t>
      </w:r>
    </w:p>
    <w:p w:rsidR="00C713FA" w:rsidRPr="00C713FA" w:rsidRDefault="00C713FA" w:rsidP="00C713FA">
      <w:pPr>
        <w:widowControl w:val="0"/>
        <w:suppressAutoHyphens/>
        <w:overflowPunct w:val="0"/>
        <w:adjustRightInd w:val="0"/>
        <w:spacing w:after="0" w:line="240" w:lineRule="auto"/>
        <w:ind w:right="70"/>
        <w:jc w:val="both"/>
        <w:rPr>
          <w:rFonts w:eastAsia="Times New Roman" w:cs="Calibri"/>
          <w:sz w:val="20"/>
          <w:szCs w:val="20"/>
          <w:lang w:eastAsia="ar-SA"/>
        </w:rPr>
      </w:pPr>
      <w:r w:rsidRPr="00C713FA">
        <w:rPr>
          <w:rFonts w:eastAsia="Times New Roman" w:cs="Calibri"/>
          <w:sz w:val="20"/>
          <w:szCs w:val="20"/>
          <w:lang w:eastAsia="ar-SA"/>
        </w:rPr>
        <w:t>h)    A(s) Nota(s) Fiscal(</w:t>
      </w:r>
      <w:proofErr w:type="spellStart"/>
      <w:r w:rsidRPr="00C713FA">
        <w:rPr>
          <w:rFonts w:eastAsia="Times New Roman" w:cs="Calibri"/>
          <w:sz w:val="20"/>
          <w:szCs w:val="20"/>
          <w:lang w:eastAsia="ar-SA"/>
        </w:rPr>
        <w:t>is</w:t>
      </w:r>
      <w:proofErr w:type="spellEnd"/>
      <w:r w:rsidRPr="00C713FA">
        <w:rPr>
          <w:rFonts w:eastAsia="Times New Roman" w:cs="Calibri"/>
          <w:sz w:val="20"/>
          <w:szCs w:val="20"/>
          <w:lang w:eastAsia="ar-SA"/>
        </w:rPr>
        <w:t>) deverá(</w:t>
      </w:r>
      <w:proofErr w:type="spellStart"/>
      <w:r w:rsidRPr="00C713FA">
        <w:rPr>
          <w:rFonts w:eastAsia="Times New Roman" w:cs="Calibri"/>
          <w:sz w:val="20"/>
          <w:szCs w:val="20"/>
          <w:lang w:eastAsia="ar-SA"/>
        </w:rPr>
        <w:t>ão</w:t>
      </w:r>
      <w:proofErr w:type="spellEnd"/>
      <w:r w:rsidRPr="00C713FA">
        <w:rPr>
          <w:rFonts w:eastAsia="Times New Roman" w:cs="Calibri"/>
          <w:sz w:val="20"/>
          <w:szCs w:val="20"/>
          <w:lang w:eastAsia="ar-SA"/>
        </w:rPr>
        <w:t xml:space="preserve">) ser emitida(s) em favor do Município de Niterói, CNPJ: 28.521.748/0001-59, Inscrição Estadual:  Isento, endereço:   Rua Visconde de </w:t>
      </w:r>
      <w:proofErr w:type="spellStart"/>
      <w:r w:rsidRPr="00C713FA">
        <w:rPr>
          <w:rFonts w:eastAsia="Times New Roman" w:cs="Calibri"/>
          <w:sz w:val="20"/>
          <w:szCs w:val="20"/>
          <w:lang w:eastAsia="ar-SA"/>
        </w:rPr>
        <w:t>Sepetiba</w:t>
      </w:r>
      <w:proofErr w:type="spellEnd"/>
      <w:r w:rsidRPr="00C713FA">
        <w:rPr>
          <w:rFonts w:eastAsia="Times New Roman" w:cs="Calibri"/>
          <w:sz w:val="20"/>
          <w:szCs w:val="20"/>
          <w:lang w:eastAsia="ar-SA"/>
        </w:rPr>
        <w:t>, 987/10º andar, Centro – Niterói-RJ. Telefone: (21) 2620-0403.</w:t>
      </w:r>
    </w:p>
    <w:p w:rsidR="00C713FA" w:rsidRPr="00C713FA" w:rsidRDefault="00C713FA" w:rsidP="00C713FA">
      <w:pPr>
        <w:widowControl w:val="0"/>
        <w:suppressAutoHyphens/>
        <w:overflowPunct w:val="0"/>
        <w:adjustRightInd w:val="0"/>
        <w:spacing w:after="0" w:line="240" w:lineRule="auto"/>
        <w:ind w:right="70"/>
        <w:jc w:val="both"/>
        <w:rPr>
          <w:rFonts w:eastAsia="Times New Roman" w:cs="Calibri"/>
          <w:sz w:val="20"/>
          <w:szCs w:val="20"/>
          <w:lang w:eastAsia="ar-SA"/>
        </w:rPr>
      </w:pPr>
      <w:r w:rsidRPr="00C713FA">
        <w:rPr>
          <w:rFonts w:eastAsia="Times New Roman" w:cs="Calibri"/>
          <w:sz w:val="20"/>
          <w:szCs w:val="20"/>
          <w:lang w:eastAsia="ar-SA"/>
        </w:rPr>
        <w:t>i)  No caso de empresas não optantes pelo Simples, deverão destacar na Nota Fiscal/ Fatura, os valores e alíquotas referentes aos tributos federais a serem retidos, conforme Instrução Normativa SRF nº 480/04 da Secretaria da Receita Federal e suas alterações.</w:t>
      </w:r>
    </w:p>
    <w:p w:rsidR="00C713FA" w:rsidRPr="00C713FA" w:rsidRDefault="00C713FA" w:rsidP="00C713FA">
      <w:pPr>
        <w:widowControl w:val="0"/>
        <w:suppressAutoHyphens/>
        <w:overflowPunct w:val="0"/>
        <w:adjustRightInd w:val="0"/>
        <w:spacing w:after="0" w:line="240" w:lineRule="auto"/>
        <w:ind w:right="70"/>
        <w:jc w:val="both"/>
        <w:rPr>
          <w:rFonts w:eastAsia="Times New Roman" w:cs="Calibri"/>
          <w:sz w:val="20"/>
          <w:szCs w:val="20"/>
          <w:lang w:eastAsia="ar-SA"/>
        </w:rPr>
      </w:pPr>
      <w:r w:rsidRPr="00C713FA">
        <w:rPr>
          <w:rFonts w:eastAsia="Times New Roman" w:cs="Calibri"/>
          <w:sz w:val="20"/>
          <w:szCs w:val="20"/>
          <w:lang w:eastAsia="ar-SA"/>
        </w:rPr>
        <w:t>j)   Será de inteira responsabilidade da Licitante vencedora as despesas diretas ou indiretas, tais como: salários, transportes, alimentação, diárias, encargos sociais, fiscais, trabalhistas, previdenciários e de ordem de classe, indenizações civis e quaisquer outras que forem devidas aos seus empregados no desempenho dos serviços objeto desta licitação ficando, ainda, o Município de Niterói isento de qualquer vínculo empregatício com os mesmos.</w:t>
      </w:r>
    </w:p>
    <w:p w:rsidR="00C713FA" w:rsidRPr="00C713FA" w:rsidRDefault="00C713FA" w:rsidP="00C713FA">
      <w:pPr>
        <w:widowControl w:val="0"/>
        <w:suppressAutoHyphens/>
        <w:overflowPunct w:val="0"/>
        <w:adjustRightInd w:val="0"/>
        <w:spacing w:after="0" w:line="240" w:lineRule="auto"/>
        <w:ind w:right="70"/>
        <w:jc w:val="both"/>
        <w:rPr>
          <w:rFonts w:eastAsia="Times New Roman" w:cs="Calibri"/>
          <w:sz w:val="20"/>
          <w:szCs w:val="20"/>
          <w:lang w:eastAsia="ar-SA"/>
        </w:rPr>
      </w:pPr>
      <w:r w:rsidRPr="00C713FA">
        <w:rPr>
          <w:rFonts w:eastAsia="Times New Roman" w:cs="Calibri"/>
          <w:sz w:val="20"/>
          <w:szCs w:val="20"/>
          <w:lang w:eastAsia="ar-SA"/>
        </w:rPr>
        <w:t>k)   Já estarão retidos na fonte os impostos: IR, PIS, COFINS, CSLL, consoante as Instruções Normativas SRF nº 480/04 da Secretaria da Receita Federal e suas alterações.</w:t>
      </w:r>
    </w:p>
    <w:p w:rsidR="00C713FA" w:rsidRPr="00C713FA" w:rsidRDefault="00C713FA" w:rsidP="00C713FA">
      <w:pPr>
        <w:widowControl w:val="0"/>
        <w:suppressAutoHyphens/>
        <w:overflowPunct w:val="0"/>
        <w:adjustRightInd w:val="0"/>
        <w:spacing w:after="0" w:line="240" w:lineRule="auto"/>
        <w:ind w:right="70"/>
        <w:jc w:val="both"/>
        <w:rPr>
          <w:rFonts w:eastAsia="Times New Roman" w:cs="Calibri"/>
          <w:sz w:val="20"/>
          <w:szCs w:val="20"/>
          <w:lang w:eastAsia="ar-SA"/>
        </w:rPr>
      </w:pPr>
      <w:r w:rsidRPr="00C713FA">
        <w:rPr>
          <w:rFonts w:eastAsia="Times New Roman" w:cs="Calibri"/>
          <w:sz w:val="20"/>
          <w:szCs w:val="20"/>
          <w:lang w:eastAsia="ar-SA"/>
        </w:rPr>
        <w:t>l)   Caso se faça necessária a reapresentação de qualquer nota fiscal por culpa da LICITANTE VENCEDORA, o prazo de 30 (trinta) dias para pagamento ficará suspenso, prosseguindo a sua contagem a partir da data da respectiva representação.</w:t>
      </w:r>
    </w:p>
    <w:p w:rsidR="00C713FA" w:rsidRPr="00C713FA" w:rsidRDefault="00C713FA" w:rsidP="00C713FA">
      <w:pPr>
        <w:widowControl w:val="0"/>
        <w:suppressAutoHyphens/>
        <w:overflowPunct w:val="0"/>
        <w:adjustRightInd w:val="0"/>
        <w:spacing w:after="0" w:line="240" w:lineRule="auto"/>
        <w:ind w:right="70"/>
        <w:jc w:val="both"/>
        <w:rPr>
          <w:rFonts w:eastAsia="Times New Roman" w:cs="Calibri"/>
          <w:sz w:val="20"/>
          <w:szCs w:val="20"/>
          <w:lang w:eastAsia="ar-SA"/>
        </w:rPr>
      </w:pPr>
      <w:r w:rsidRPr="00C713FA">
        <w:rPr>
          <w:rFonts w:eastAsia="Times New Roman" w:cs="Calibri"/>
          <w:sz w:val="20"/>
          <w:szCs w:val="20"/>
          <w:lang w:eastAsia="ar-SA"/>
        </w:rPr>
        <w:t>m)  Os pagamentos eventualmente realizados com atraso, desde que não decorram de ato ou fato atribuível à LICITANTE VENCEDORA incidência de atualização financeira pelo Índice Geral de Preço do Mercado - IGPM  e juros moratórios de 0,5% ao mês, calculado pro rata die, e aqueles pagos em prazo inferior ao estabelecido neste edital serão feitos mediante desconto de 0,5% ao mês pro rata die.</w:t>
      </w:r>
    </w:p>
    <w:p w:rsidR="00C713FA" w:rsidRPr="00C713FA" w:rsidRDefault="00C713FA" w:rsidP="00C713FA">
      <w:pPr>
        <w:widowControl w:val="0"/>
        <w:suppressAutoHyphens/>
        <w:overflowPunct w:val="0"/>
        <w:adjustRightInd w:val="0"/>
        <w:spacing w:after="0" w:line="240" w:lineRule="auto"/>
        <w:ind w:right="70"/>
        <w:jc w:val="both"/>
        <w:rPr>
          <w:rFonts w:eastAsia="Times New Roman" w:cs="Calibri"/>
          <w:sz w:val="20"/>
          <w:szCs w:val="20"/>
          <w:lang w:eastAsia="ar-SA"/>
        </w:rPr>
      </w:pPr>
    </w:p>
    <w:p w:rsidR="00C713FA" w:rsidRPr="00C713FA" w:rsidRDefault="00C713FA" w:rsidP="00C713FA">
      <w:pPr>
        <w:widowControl w:val="0"/>
        <w:suppressAutoHyphens/>
        <w:overflowPunct w:val="0"/>
        <w:adjustRightInd w:val="0"/>
        <w:spacing w:after="0" w:line="240" w:lineRule="auto"/>
        <w:ind w:right="70"/>
        <w:jc w:val="both"/>
        <w:rPr>
          <w:rFonts w:eastAsia="Times New Roman" w:cs="Calibri"/>
          <w:b/>
          <w:sz w:val="20"/>
          <w:szCs w:val="20"/>
          <w:lang w:eastAsia="ar-SA"/>
        </w:rPr>
      </w:pPr>
      <w:r w:rsidRPr="00C713FA">
        <w:rPr>
          <w:rFonts w:eastAsia="Times New Roman" w:cs="Calibri"/>
          <w:b/>
          <w:sz w:val="20"/>
          <w:szCs w:val="20"/>
          <w:lang w:eastAsia="ar-SA"/>
        </w:rPr>
        <w:t xml:space="preserve">CLÁUSULA OITAVA - DAS CONDIÇÕES DE FORNECIMENTO </w:t>
      </w:r>
    </w:p>
    <w:p w:rsidR="00C713FA" w:rsidRPr="00C713FA" w:rsidRDefault="00C713FA" w:rsidP="00C713FA">
      <w:pPr>
        <w:widowControl w:val="0"/>
        <w:suppressAutoHyphens/>
        <w:overflowPunct w:val="0"/>
        <w:adjustRightInd w:val="0"/>
        <w:spacing w:after="0" w:line="240" w:lineRule="auto"/>
        <w:ind w:right="70"/>
        <w:jc w:val="both"/>
        <w:rPr>
          <w:rFonts w:eastAsia="Times New Roman" w:cs="Calibri"/>
          <w:b/>
          <w:sz w:val="20"/>
          <w:szCs w:val="20"/>
          <w:lang w:eastAsia="ar-SA"/>
        </w:rPr>
      </w:pPr>
    </w:p>
    <w:p w:rsidR="00C713FA" w:rsidRPr="00C713FA" w:rsidRDefault="00C713FA" w:rsidP="00C713FA">
      <w:pPr>
        <w:widowControl w:val="0"/>
        <w:suppressAutoHyphens/>
        <w:overflowPunct w:val="0"/>
        <w:adjustRightInd w:val="0"/>
        <w:spacing w:after="0" w:line="240" w:lineRule="auto"/>
        <w:ind w:right="70"/>
        <w:jc w:val="both"/>
        <w:rPr>
          <w:rFonts w:eastAsia="Times New Roman" w:cs="Calibri"/>
          <w:sz w:val="20"/>
          <w:szCs w:val="20"/>
          <w:lang w:eastAsia="ar-SA"/>
        </w:rPr>
      </w:pPr>
      <w:r w:rsidRPr="00C713FA">
        <w:rPr>
          <w:rFonts w:eastAsia="Times New Roman" w:cs="Calibri"/>
          <w:sz w:val="20"/>
          <w:szCs w:val="20"/>
          <w:lang w:eastAsia="ar-SA"/>
        </w:rPr>
        <w:t xml:space="preserve">A entrega dos insumos estará condicionada ao disposto no item DO PRAZO DA ENTREGA do edital do PREGÃO nº </w:t>
      </w:r>
      <w:r w:rsidR="00432C09">
        <w:rPr>
          <w:rFonts w:eastAsia="Times New Roman" w:cs="Calibri"/>
          <w:sz w:val="20"/>
          <w:szCs w:val="20"/>
          <w:lang w:eastAsia="ar-SA"/>
        </w:rPr>
        <w:t>001</w:t>
      </w:r>
      <w:r w:rsidRPr="00C713FA">
        <w:rPr>
          <w:rFonts w:eastAsia="Times New Roman" w:cs="Calibri"/>
          <w:sz w:val="20"/>
          <w:szCs w:val="20"/>
          <w:lang w:eastAsia="ar-SA"/>
        </w:rPr>
        <w:t>/2019.</w:t>
      </w:r>
    </w:p>
    <w:p w:rsidR="00C713FA" w:rsidRPr="00C713FA" w:rsidRDefault="00C713FA" w:rsidP="00C713FA">
      <w:pPr>
        <w:widowControl w:val="0"/>
        <w:suppressAutoHyphens/>
        <w:overflowPunct w:val="0"/>
        <w:adjustRightInd w:val="0"/>
        <w:spacing w:after="0" w:line="240" w:lineRule="auto"/>
        <w:ind w:right="70"/>
        <w:jc w:val="both"/>
        <w:rPr>
          <w:rFonts w:eastAsia="Times New Roman" w:cs="Calibri"/>
          <w:sz w:val="20"/>
          <w:szCs w:val="20"/>
          <w:lang w:eastAsia="ar-SA"/>
        </w:rPr>
      </w:pPr>
    </w:p>
    <w:p w:rsidR="00C713FA" w:rsidRPr="00C713FA" w:rsidRDefault="00C713FA" w:rsidP="00C713FA">
      <w:pPr>
        <w:widowControl w:val="0"/>
        <w:suppressAutoHyphens/>
        <w:overflowPunct w:val="0"/>
        <w:adjustRightInd w:val="0"/>
        <w:spacing w:after="0" w:line="240" w:lineRule="auto"/>
        <w:ind w:right="70"/>
        <w:jc w:val="both"/>
        <w:rPr>
          <w:rFonts w:eastAsia="Times New Roman" w:cs="Calibri"/>
          <w:b/>
          <w:sz w:val="20"/>
          <w:szCs w:val="20"/>
          <w:lang w:eastAsia="ar-SA"/>
        </w:rPr>
      </w:pPr>
      <w:r w:rsidRPr="00C713FA">
        <w:rPr>
          <w:rFonts w:eastAsia="Times New Roman" w:cs="Calibri"/>
          <w:b/>
          <w:sz w:val="20"/>
          <w:szCs w:val="20"/>
          <w:lang w:eastAsia="ar-SA"/>
        </w:rPr>
        <w:t xml:space="preserve">CLÁUSULA NONA - DAS PENALIDADES </w:t>
      </w:r>
    </w:p>
    <w:p w:rsidR="00C713FA" w:rsidRPr="00C713FA" w:rsidRDefault="00C713FA" w:rsidP="00C713FA">
      <w:pPr>
        <w:widowControl w:val="0"/>
        <w:suppressAutoHyphens/>
        <w:overflowPunct w:val="0"/>
        <w:adjustRightInd w:val="0"/>
        <w:spacing w:after="0" w:line="240" w:lineRule="auto"/>
        <w:ind w:right="70"/>
        <w:jc w:val="both"/>
        <w:rPr>
          <w:rFonts w:eastAsia="Times New Roman" w:cs="Calibri"/>
          <w:b/>
          <w:sz w:val="20"/>
          <w:szCs w:val="20"/>
          <w:lang w:eastAsia="ar-SA"/>
        </w:rPr>
      </w:pPr>
    </w:p>
    <w:p w:rsidR="00C713FA" w:rsidRPr="00C713FA" w:rsidRDefault="00C713FA" w:rsidP="00C713FA">
      <w:pPr>
        <w:widowControl w:val="0"/>
        <w:suppressAutoHyphens/>
        <w:overflowPunct w:val="0"/>
        <w:adjustRightInd w:val="0"/>
        <w:spacing w:after="0" w:line="240" w:lineRule="auto"/>
        <w:ind w:right="70"/>
        <w:jc w:val="both"/>
        <w:rPr>
          <w:rFonts w:eastAsia="Times New Roman" w:cs="Calibri"/>
          <w:sz w:val="20"/>
          <w:szCs w:val="20"/>
          <w:lang w:eastAsia="ar-SA"/>
        </w:rPr>
      </w:pPr>
      <w:r w:rsidRPr="00C713FA">
        <w:rPr>
          <w:rFonts w:eastAsia="Times New Roman" w:cs="Calibri"/>
          <w:sz w:val="20"/>
          <w:szCs w:val="20"/>
          <w:lang w:eastAsia="ar-SA"/>
        </w:rPr>
        <w:t>Os adjudicatários inadimplentes estarão sujeitos às penalidades previstas no art. 87 da Lei Federal nº 8666/93, Decreto Municipal nº 9614/05 e da Lei Municipal 1.494 de 27/3/96, assegurado o contraditório e a ampla defesa.</w:t>
      </w:r>
    </w:p>
    <w:p w:rsidR="00C713FA" w:rsidRPr="00C713FA" w:rsidRDefault="00C713FA" w:rsidP="00C713FA">
      <w:pPr>
        <w:widowControl w:val="0"/>
        <w:suppressAutoHyphens/>
        <w:overflowPunct w:val="0"/>
        <w:adjustRightInd w:val="0"/>
        <w:spacing w:after="0" w:line="240" w:lineRule="auto"/>
        <w:ind w:right="70"/>
        <w:jc w:val="both"/>
        <w:rPr>
          <w:rFonts w:eastAsia="Times New Roman" w:cs="Calibri"/>
          <w:sz w:val="20"/>
          <w:szCs w:val="20"/>
          <w:lang w:eastAsia="ar-SA"/>
        </w:rPr>
      </w:pPr>
    </w:p>
    <w:p w:rsidR="00C713FA" w:rsidRPr="00C713FA" w:rsidRDefault="00C713FA" w:rsidP="00C713FA">
      <w:pPr>
        <w:widowControl w:val="0"/>
        <w:suppressAutoHyphens/>
        <w:overflowPunct w:val="0"/>
        <w:adjustRightInd w:val="0"/>
        <w:spacing w:after="0" w:line="240" w:lineRule="auto"/>
        <w:ind w:right="70"/>
        <w:jc w:val="both"/>
        <w:rPr>
          <w:rFonts w:eastAsia="Times New Roman" w:cs="Calibri"/>
          <w:b/>
          <w:sz w:val="20"/>
          <w:szCs w:val="20"/>
          <w:lang w:eastAsia="ar-SA"/>
        </w:rPr>
      </w:pPr>
      <w:r w:rsidRPr="00C713FA">
        <w:rPr>
          <w:rFonts w:eastAsia="Times New Roman" w:cs="Calibri"/>
          <w:b/>
          <w:sz w:val="20"/>
          <w:szCs w:val="20"/>
          <w:lang w:eastAsia="ar-SA"/>
        </w:rPr>
        <w:t>CLÁUSULA DÉCIMA - DA ALTERAÇÃO DE PREÇOS</w:t>
      </w:r>
    </w:p>
    <w:p w:rsidR="00C713FA" w:rsidRPr="00C713FA" w:rsidRDefault="00C713FA" w:rsidP="00C713FA">
      <w:pPr>
        <w:widowControl w:val="0"/>
        <w:suppressAutoHyphens/>
        <w:overflowPunct w:val="0"/>
        <w:adjustRightInd w:val="0"/>
        <w:spacing w:after="0" w:line="240" w:lineRule="auto"/>
        <w:ind w:right="70"/>
        <w:jc w:val="both"/>
        <w:rPr>
          <w:rFonts w:eastAsia="Times New Roman" w:cs="Calibri"/>
          <w:b/>
          <w:sz w:val="20"/>
          <w:szCs w:val="20"/>
          <w:lang w:eastAsia="ar-SA"/>
        </w:rPr>
      </w:pPr>
    </w:p>
    <w:p w:rsidR="00C713FA" w:rsidRPr="00C713FA" w:rsidRDefault="00C713FA" w:rsidP="00C713FA">
      <w:pPr>
        <w:widowControl w:val="0"/>
        <w:suppressAutoHyphens/>
        <w:overflowPunct w:val="0"/>
        <w:adjustRightInd w:val="0"/>
        <w:spacing w:after="0" w:line="240" w:lineRule="auto"/>
        <w:ind w:right="70"/>
        <w:jc w:val="both"/>
        <w:rPr>
          <w:rFonts w:eastAsia="Times New Roman" w:cs="Calibri"/>
          <w:sz w:val="20"/>
          <w:szCs w:val="20"/>
          <w:lang w:eastAsia="ar-SA"/>
        </w:rPr>
      </w:pPr>
      <w:r w:rsidRPr="00C713FA">
        <w:rPr>
          <w:rFonts w:eastAsia="Times New Roman" w:cs="Calibri"/>
          <w:sz w:val="20"/>
          <w:szCs w:val="20"/>
          <w:lang w:eastAsia="ar-SA"/>
        </w:rPr>
        <w:t>Durante a vigência desta Ata de Registro de Preços, os preços registrados serão fixos e irreajustáveis, exceto nas hipóteses previstas no art. 12 do Decreto Municipal nº 10005/06. A Ata de Registro de Preços poderá sofrer alterações, obedecidas as disposições contidas no art. 65 da Lei 8666/93.</w:t>
      </w:r>
    </w:p>
    <w:p w:rsidR="00C713FA" w:rsidRPr="00C713FA" w:rsidRDefault="00C713FA" w:rsidP="00C713FA">
      <w:pPr>
        <w:widowControl w:val="0"/>
        <w:suppressAutoHyphens/>
        <w:overflowPunct w:val="0"/>
        <w:adjustRightInd w:val="0"/>
        <w:spacing w:after="0" w:line="240" w:lineRule="auto"/>
        <w:ind w:right="70"/>
        <w:jc w:val="both"/>
        <w:rPr>
          <w:rFonts w:eastAsia="Times New Roman" w:cs="Calibri"/>
          <w:sz w:val="20"/>
          <w:szCs w:val="20"/>
          <w:lang w:eastAsia="ar-SA"/>
        </w:rPr>
      </w:pPr>
    </w:p>
    <w:p w:rsidR="00C713FA" w:rsidRPr="00C713FA" w:rsidRDefault="00C713FA" w:rsidP="00C713FA">
      <w:pPr>
        <w:widowControl w:val="0"/>
        <w:suppressAutoHyphens/>
        <w:overflowPunct w:val="0"/>
        <w:adjustRightInd w:val="0"/>
        <w:spacing w:after="0" w:line="240" w:lineRule="auto"/>
        <w:ind w:right="70"/>
        <w:jc w:val="both"/>
        <w:rPr>
          <w:rFonts w:eastAsia="Times New Roman" w:cs="Calibri"/>
          <w:sz w:val="20"/>
          <w:szCs w:val="20"/>
          <w:lang w:eastAsia="ar-SA"/>
        </w:rPr>
      </w:pPr>
      <w:r w:rsidRPr="00C713FA">
        <w:rPr>
          <w:rFonts w:eastAsia="Times New Roman" w:cs="Calibri"/>
          <w:sz w:val="20"/>
          <w:szCs w:val="20"/>
          <w:lang w:eastAsia="ar-SA"/>
        </w:rPr>
        <w:t>O preço registrado poderá ser revisto em decorrência de eventual redução daqueles praticados no mercado, ou de fato que eleve o custo dos serviços ou bens registrados, cabendo ao Órgão Gerenciador da Ata promover as necessárias negociações junto aos fornecedores.</w:t>
      </w:r>
    </w:p>
    <w:p w:rsidR="00C713FA" w:rsidRPr="00C713FA" w:rsidRDefault="00C713FA" w:rsidP="00C713FA">
      <w:pPr>
        <w:widowControl w:val="0"/>
        <w:suppressAutoHyphens/>
        <w:overflowPunct w:val="0"/>
        <w:adjustRightInd w:val="0"/>
        <w:spacing w:after="0" w:line="240" w:lineRule="auto"/>
        <w:ind w:right="70"/>
        <w:jc w:val="both"/>
        <w:rPr>
          <w:rFonts w:eastAsia="Times New Roman" w:cs="Calibri"/>
          <w:sz w:val="20"/>
          <w:szCs w:val="20"/>
          <w:lang w:eastAsia="ar-SA"/>
        </w:rPr>
      </w:pPr>
    </w:p>
    <w:p w:rsidR="00C713FA" w:rsidRPr="00C713FA" w:rsidRDefault="00C713FA" w:rsidP="00C713FA">
      <w:pPr>
        <w:widowControl w:val="0"/>
        <w:suppressAutoHyphens/>
        <w:overflowPunct w:val="0"/>
        <w:adjustRightInd w:val="0"/>
        <w:spacing w:after="0" w:line="240" w:lineRule="auto"/>
        <w:ind w:right="70"/>
        <w:jc w:val="both"/>
        <w:rPr>
          <w:rFonts w:eastAsia="Times New Roman" w:cs="Calibri"/>
          <w:sz w:val="20"/>
          <w:szCs w:val="20"/>
          <w:lang w:eastAsia="ar-SA"/>
        </w:rPr>
      </w:pPr>
      <w:r w:rsidRPr="00C713FA">
        <w:rPr>
          <w:rFonts w:eastAsia="Times New Roman" w:cs="Calibri"/>
          <w:sz w:val="20"/>
          <w:szCs w:val="20"/>
          <w:lang w:eastAsia="ar-SA"/>
        </w:rPr>
        <w:t>Quando o preço inicialmente registrado, por motivo superveniente, tornar-se superior ao preço praticado no mercado o Órgão Gerenciador deverá: convocar o fornecedor visando a negociação para redução de preços e sua adequação ao praticado; frustrada a negociação, o fornecedor será liberado do compromisso assumido; convocar os demais fornecedores visando igual oportunidade de negociação.</w:t>
      </w:r>
    </w:p>
    <w:p w:rsidR="00C713FA" w:rsidRPr="00C713FA" w:rsidRDefault="00C713FA" w:rsidP="00C713FA">
      <w:pPr>
        <w:widowControl w:val="0"/>
        <w:suppressAutoHyphens/>
        <w:overflowPunct w:val="0"/>
        <w:adjustRightInd w:val="0"/>
        <w:spacing w:after="0" w:line="240" w:lineRule="auto"/>
        <w:ind w:right="70"/>
        <w:jc w:val="both"/>
        <w:rPr>
          <w:rFonts w:eastAsia="Times New Roman" w:cs="Calibri"/>
          <w:sz w:val="20"/>
          <w:szCs w:val="20"/>
          <w:lang w:eastAsia="ar-SA"/>
        </w:rPr>
      </w:pPr>
      <w:r w:rsidRPr="00C713FA">
        <w:rPr>
          <w:rFonts w:eastAsia="Times New Roman" w:cs="Calibri"/>
          <w:sz w:val="20"/>
          <w:szCs w:val="20"/>
          <w:lang w:eastAsia="ar-SA"/>
        </w:rPr>
        <w:t>Quando o preço de mercado tornar-se superior aos preços registrados e o fornecedor, mediante requerimento devidamente comprovado, não puder cumprir o compromisso, o Órgão Gerenciador poderá: liberar o fornecedor do compromisso assumido, sem aplicação das penalidades cabíveis, confirmando a veracidade dos motivos e comprovantes apresentados, desde que a comunicação ocorra antes do pedido de fornecimento; convocar os demais fornecedores visando igual oportunidade de negociação.</w:t>
      </w:r>
    </w:p>
    <w:p w:rsidR="00C713FA" w:rsidRPr="00C713FA" w:rsidRDefault="00C713FA" w:rsidP="00C713FA">
      <w:pPr>
        <w:widowControl w:val="0"/>
        <w:suppressAutoHyphens/>
        <w:overflowPunct w:val="0"/>
        <w:adjustRightInd w:val="0"/>
        <w:spacing w:after="0" w:line="240" w:lineRule="auto"/>
        <w:ind w:right="70"/>
        <w:jc w:val="both"/>
        <w:rPr>
          <w:rFonts w:eastAsia="Times New Roman" w:cs="Calibri"/>
          <w:sz w:val="20"/>
          <w:szCs w:val="20"/>
          <w:lang w:eastAsia="ar-SA"/>
        </w:rPr>
      </w:pPr>
    </w:p>
    <w:p w:rsidR="00C713FA" w:rsidRPr="00C713FA" w:rsidRDefault="00C713FA" w:rsidP="00C713FA">
      <w:pPr>
        <w:widowControl w:val="0"/>
        <w:suppressAutoHyphens/>
        <w:overflowPunct w:val="0"/>
        <w:adjustRightInd w:val="0"/>
        <w:spacing w:after="0" w:line="240" w:lineRule="auto"/>
        <w:ind w:right="70"/>
        <w:jc w:val="both"/>
        <w:rPr>
          <w:rFonts w:eastAsia="Times New Roman" w:cs="Calibri"/>
          <w:sz w:val="20"/>
          <w:szCs w:val="20"/>
          <w:lang w:eastAsia="ar-SA"/>
        </w:rPr>
      </w:pPr>
      <w:r w:rsidRPr="00C713FA">
        <w:rPr>
          <w:rFonts w:eastAsia="Times New Roman" w:cs="Calibri"/>
          <w:sz w:val="20"/>
          <w:szCs w:val="20"/>
          <w:lang w:eastAsia="ar-SA"/>
        </w:rPr>
        <w:t>Não havendo êxito nas negociações, o Órgão Gerenciador deverá proceder à revogação da Ata de Registro de Preços, adotando as medidas cabíveis para obtenção da contratação mais vantajosa.</w:t>
      </w:r>
    </w:p>
    <w:p w:rsidR="00C713FA" w:rsidRPr="00C713FA" w:rsidRDefault="00C713FA" w:rsidP="00C713FA">
      <w:pPr>
        <w:widowControl w:val="0"/>
        <w:suppressAutoHyphens/>
        <w:overflowPunct w:val="0"/>
        <w:adjustRightInd w:val="0"/>
        <w:spacing w:after="0" w:line="240" w:lineRule="auto"/>
        <w:ind w:right="70"/>
        <w:jc w:val="both"/>
        <w:rPr>
          <w:rFonts w:eastAsia="Times New Roman" w:cs="Calibri"/>
          <w:sz w:val="20"/>
          <w:szCs w:val="20"/>
          <w:lang w:eastAsia="ar-SA"/>
        </w:rPr>
      </w:pPr>
    </w:p>
    <w:p w:rsidR="00C713FA" w:rsidRPr="00C713FA" w:rsidRDefault="00C713FA" w:rsidP="00C713FA">
      <w:pPr>
        <w:widowControl w:val="0"/>
        <w:suppressAutoHyphens/>
        <w:overflowPunct w:val="0"/>
        <w:adjustRightInd w:val="0"/>
        <w:spacing w:after="0" w:line="240" w:lineRule="auto"/>
        <w:ind w:right="70"/>
        <w:jc w:val="both"/>
        <w:rPr>
          <w:rFonts w:eastAsia="Times New Roman" w:cs="Calibri"/>
          <w:b/>
          <w:sz w:val="20"/>
          <w:szCs w:val="20"/>
          <w:lang w:eastAsia="ar-SA"/>
        </w:rPr>
      </w:pPr>
      <w:r w:rsidRPr="00C713FA">
        <w:rPr>
          <w:rFonts w:eastAsia="Times New Roman" w:cs="Calibri"/>
          <w:b/>
          <w:sz w:val="20"/>
          <w:szCs w:val="20"/>
          <w:lang w:eastAsia="ar-SA"/>
        </w:rPr>
        <w:t>CLÁUSULA DÉCIMA PRIMEIRA - DA PUBLICAÇÃO</w:t>
      </w:r>
    </w:p>
    <w:p w:rsidR="00C713FA" w:rsidRPr="00C713FA" w:rsidRDefault="00C713FA" w:rsidP="00C713FA">
      <w:pPr>
        <w:widowControl w:val="0"/>
        <w:suppressAutoHyphens/>
        <w:overflowPunct w:val="0"/>
        <w:adjustRightInd w:val="0"/>
        <w:spacing w:after="0" w:line="240" w:lineRule="auto"/>
        <w:ind w:right="70"/>
        <w:jc w:val="both"/>
        <w:rPr>
          <w:rFonts w:eastAsia="Times New Roman" w:cs="Calibri"/>
          <w:b/>
          <w:sz w:val="20"/>
          <w:szCs w:val="20"/>
          <w:lang w:eastAsia="ar-SA"/>
        </w:rPr>
      </w:pPr>
    </w:p>
    <w:p w:rsidR="00C713FA" w:rsidRPr="00C713FA" w:rsidRDefault="00C713FA" w:rsidP="00C713FA">
      <w:pPr>
        <w:widowControl w:val="0"/>
        <w:suppressAutoHyphens/>
        <w:overflowPunct w:val="0"/>
        <w:adjustRightInd w:val="0"/>
        <w:spacing w:after="0" w:line="240" w:lineRule="auto"/>
        <w:ind w:right="70"/>
        <w:jc w:val="both"/>
        <w:rPr>
          <w:rFonts w:eastAsia="Times New Roman" w:cs="Calibri"/>
          <w:sz w:val="20"/>
          <w:szCs w:val="20"/>
          <w:lang w:eastAsia="ar-SA"/>
        </w:rPr>
      </w:pPr>
      <w:r w:rsidRPr="00C713FA">
        <w:rPr>
          <w:rFonts w:eastAsia="Times New Roman" w:cs="Calibri"/>
          <w:sz w:val="20"/>
          <w:szCs w:val="20"/>
          <w:lang w:eastAsia="ar-SA"/>
        </w:rPr>
        <w:t>A publicação dos preços registrados será efetuada no Diário Oficial do Município, trimestralmente, em cumprimento ao disposto no art. 15, § 2º da Lei 8666/93.</w:t>
      </w:r>
    </w:p>
    <w:p w:rsidR="00C713FA" w:rsidRPr="00C713FA" w:rsidRDefault="00C713FA" w:rsidP="00C713FA">
      <w:pPr>
        <w:widowControl w:val="0"/>
        <w:suppressAutoHyphens/>
        <w:overflowPunct w:val="0"/>
        <w:adjustRightInd w:val="0"/>
        <w:spacing w:after="0" w:line="240" w:lineRule="auto"/>
        <w:ind w:right="70"/>
        <w:jc w:val="both"/>
        <w:rPr>
          <w:rFonts w:eastAsia="Times New Roman" w:cs="Calibri"/>
          <w:sz w:val="20"/>
          <w:szCs w:val="20"/>
          <w:lang w:eastAsia="ar-SA"/>
        </w:rPr>
      </w:pPr>
    </w:p>
    <w:p w:rsidR="00C713FA" w:rsidRPr="00C713FA" w:rsidRDefault="00C713FA" w:rsidP="00C713FA">
      <w:pPr>
        <w:widowControl w:val="0"/>
        <w:suppressAutoHyphens/>
        <w:overflowPunct w:val="0"/>
        <w:adjustRightInd w:val="0"/>
        <w:spacing w:after="0" w:line="240" w:lineRule="auto"/>
        <w:ind w:right="70"/>
        <w:jc w:val="both"/>
        <w:rPr>
          <w:rFonts w:eastAsia="Times New Roman" w:cs="Calibri"/>
          <w:b/>
          <w:sz w:val="20"/>
          <w:szCs w:val="20"/>
          <w:lang w:eastAsia="ar-SA"/>
        </w:rPr>
      </w:pPr>
      <w:r w:rsidRPr="00C713FA">
        <w:rPr>
          <w:rFonts w:eastAsia="Times New Roman" w:cs="Calibri"/>
          <w:b/>
          <w:sz w:val="20"/>
          <w:szCs w:val="20"/>
          <w:lang w:eastAsia="ar-SA"/>
        </w:rPr>
        <w:t>CLÁUSULA DÉCIMA SEGUNDA – DO FORO</w:t>
      </w:r>
    </w:p>
    <w:p w:rsidR="00C713FA" w:rsidRPr="00C713FA" w:rsidRDefault="00C713FA" w:rsidP="00C713FA">
      <w:pPr>
        <w:widowControl w:val="0"/>
        <w:suppressAutoHyphens/>
        <w:overflowPunct w:val="0"/>
        <w:adjustRightInd w:val="0"/>
        <w:spacing w:after="0" w:line="240" w:lineRule="auto"/>
        <w:ind w:right="70"/>
        <w:jc w:val="both"/>
        <w:rPr>
          <w:rFonts w:eastAsia="Times New Roman" w:cs="Calibri"/>
          <w:b/>
          <w:sz w:val="20"/>
          <w:szCs w:val="20"/>
          <w:lang w:eastAsia="ar-SA"/>
        </w:rPr>
      </w:pPr>
    </w:p>
    <w:p w:rsidR="00C713FA" w:rsidRPr="00C713FA" w:rsidRDefault="00C713FA" w:rsidP="00C713FA">
      <w:pPr>
        <w:widowControl w:val="0"/>
        <w:suppressAutoHyphens/>
        <w:overflowPunct w:val="0"/>
        <w:adjustRightInd w:val="0"/>
        <w:spacing w:after="0" w:line="240" w:lineRule="auto"/>
        <w:ind w:right="70"/>
        <w:jc w:val="both"/>
        <w:rPr>
          <w:rFonts w:eastAsia="Times New Roman" w:cs="Calibri"/>
          <w:sz w:val="20"/>
          <w:szCs w:val="20"/>
          <w:lang w:eastAsia="ar-SA"/>
        </w:rPr>
      </w:pPr>
      <w:r w:rsidRPr="00C713FA">
        <w:rPr>
          <w:rFonts w:eastAsia="Times New Roman" w:cs="Calibri"/>
          <w:sz w:val="20"/>
          <w:szCs w:val="20"/>
          <w:lang w:eastAsia="ar-SA"/>
        </w:rPr>
        <w:t>Fica eleito desde já o foro da Justiça da Comarca de Niterói para dirimir questões oriundas desta Ata, renunciando as partes a qualquer outro por privilegiado que seja.</w:t>
      </w:r>
    </w:p>
    <w:p w:rsidR="00C713FA" w:rsidRPr="00C713FA" w:rsidRDefault="00C713FA" w:rsidP="00C713FA">
      <w:pPr>
        <w:widowControl w:val="0"/>
        <w:suppressAutoHyphens/>
        <w:overflowPunct w:val="0"/>
        <w:adjustRightInd w:val="0"/>
        <w:spacing w:after="0" w:line="240" w:lineRule="auto"/>
        <w:ind w:right="70"/>
        <w:jc w:val="both"/>
        <w:rPr>
          <w:rFonts w:eastAsia="Times New Roman" w:cs="Calibri"/>
          <w:sz w:val="20"/>
          <w:szCs w:val="20"/>
          <w:lang w:eastAsia="ar-SA"/>
        </w:rPr>
      </w:pPr>
    </w:p>
    <w:p w:rsidR="00C713FA" w:rsidRPr="00C713FA" w:rsidRDefault="00C713FA" w:rsidP="00C713FA">
      <w:pPr>
        <w:widowControl w:val="0"/>
        <w:suppressAutoHyphens/>
        <w:overflowPunct w:val="0"/>
        <w:adjustRightInd w:val="0"/>
        <w:spacing w:after="0" w:line="240" w:lineRule="auto"/>
        <w:ind w:right="70"/>
        <w:jc w:val="both"/>
        <w:rPr>
          <w:rFonts w:eastAsia="Times New Roman" w:cs="Calibri"/>
          <w:b/>
          <w:sz w:val="20"/>
          <w:szCs w:val="20"/>
          <w:lang w:eastAsia="ar-SA"/>
        </w:rPr>
      </w:pPr>
      <w:r w:rsidRPr="00C713FA">
        <w:rPr>
          <w:rFonts w:eastAsia="Times New Roman" w:cs="Calibri"/>
          <w:b/>
          <w:sz w:val="20"/>
          <w:szCs w:val="20"/>
          <w:lang w:eastAsia="ar-SA"/>
        </w:rPr>
        <w:t>CLÁUSULA DÉCIMA TERCEIRA - DAS DISPOSIÇÕES FINAIS</w:t>
      </w:r>
    </w:p>
    <w:p w:rsidR="00C713FA" w:rsidRPr="00C713FA" w:rsidRDefault="00C713FA" w:rsidP="00C713FA">
      <w:pPr>
        <w:widowControl w:val="0"/>
        <w:suppressAutoHyphens/>
        <w:overflowPunct w:val="0"/>
        <w:adjustRightInd w:val="0"/>
        <w:spacing w:after="0" w:line="240" w:lineRule="auto"/>
        <w:ind w:right="70"/>
        <w:jc w:val="both"/>
        <w:rPr>
          <w:rFonts w:eastAsia="Times New Roman" w:cs="Calibri"/>
          <w:b/>
          <w:sz w:val="20"/>
          <w:szCs w:val="20"/>
          <w:lang w:eastAsia="ar-SA"/>
        </w:rPr>
      </w:pPr>
      <w:r w:rsidRPr="00C713FA">
        <w:rPr>
          <w:rFonts w:eastAsia="Times New Roman" w:cs="Calibri"/>
          <w:b/>
          <w:sz w:val="20"/>
          <w:szCs w:val="20"/>
          <w:lang w:eastAsia="ar-SA"/>
        </w:rPr>
        <w:t xml:space="preserve"> </w:t>
      </w:r>
    </w:p>
    <w:p w:rsidR="00C713FA" w:rsidRDefault="00C713FA" w:rsidP="00C713FA">
      <w:pPr>
        <w:widowControl w:val="0"/>
        <w:suppressAutoHyphens/>
        <w:overflowPunct w:val="0"/>
        <w:adjustRightInd w:val="0"/>
        <w:spacing w:after="0" w:line="240" w:lineRule="auto"/>
        <w:ind w:right="70"/>
        <w:jc w:val="both"/>
        <w:rPr>
          <w:rFonts w:eastAsia="Times New Roman" w:cs="Calibri"/>
          <w:sz w:val="20"/>
          <w:szCs w:val="20"/>
          <w:lang w:eastAsia="ar-SA"/>
        </w:rPr>
      </w:pPr>
      <w:r w:rsidRPr="00C713FA">
        <w:rPr>
          <w:rFonts w:eastAsia="Times New Roman" w:cs="Calibri"/>
          <w:sz w:val="20"/>
          <w:szCs w:val="20"/>
          <w:lang w:eastAsia="ar-SA"/>
        </w:rPr>
        <w:t>Integram esta Ata, o Edital do Pregão Presencial nº</w:t>
      </w:r>
      <w:r w:rsidR="00432C09">
        <w:rPr>
          <w:rFonts w:eastAsia="Times New Roman" w:cs="Calibri"/>
          <w:sz w:val="20"/>
          <w:szCs w:val="20"/>
          <w:lang w:eastAsia="ar-SA"/>
        </w:rPr>
        <w:t xml:space="preserve"> 001</w:t>
      </w:r>
      <w:r w:rsidRPr="00C713FA">
        <w:rPr>
          <w:rFonts w:eastAsia="Times New Roman" w:cs="Calibri"/>
          <w:sz w:val="20"/>
          <w:szCs w:val="20"/>
          <w:lang w:eastAsia="ar-SA"/>
        </w:rPr>
        <w:t>/2019 e as propostas das empresas constantes do anexo V</w:t>
      </w:r>
      <w:r w:rsidR="00591BA0">
        <w:rPr>
          <w:rFonts w:eastAsia="Times New Roman" w:cs="Calibri"/>
          <w:sz w:val="20"/>
          <w:szCs w:val="20"/>
          <w:lang w:eastAsia="ar-SA"/>
        </w:rPr>
        <w:t>I</w:t>
      </w:r>
      <w:r w:rsidRPr="00C713FA">
        <w:rPr>
          <w:rFonts w:eastAsia="Times New Roman" w:cs="Calibri"/>
          <w:sz w:val="20"/>
          <w:szCs w:val="20"/>
          <w:lang w:eastAsia="ar-SA"/>
        </w:rPr>
        <w:t>I.  Os casos omissos serão resolvidos com observância das disposições constantes na Lei 8666/93, decretos Municipais nº 9614/05 e 10005/06.</w:t>
      </w:r>
    </w:p>
    <w:p w:rsidR="004B2E22" w:rsidRDefault="004B2E22" w:rsidP="00C713FA">
      <w:pPr>
        <w:widowControl w:val="0"/>
        <w:suppressAutoHyphens/>
        <w:overflowPunct w:val="0"/>
        <w:adjustRightInd w:val="0"/>
        <w:spacing w:after="0" w:line="240" w:lineRule="auto"/>
        <w:ind w:right="70"/>
        <w:jc w:val="both"/>
        <w:rPr>
          <w:rFonts w:eastAsia="Times New Roman" w:cs="Calibri"/>
          <w:sz w:val="20"/>
          <w:szCs w:val="20"/>
          <w:lang w:eastAsia="ar-SA"/>
        </w:rPr>
      </w:pPr>
    </w:p>
    <w:tbl>
      <w:tblPr>
        <w:tblStyle w:val="Tabelacomgrade"/>
        <w:tblW w:w="9918" w:type="dxa"/>
        <w:tblLook w:val="04A0" w:firstRow="1" w:lastRow="0" w:firstColumn="1" w:lastColumn="0" w:noHBand="0" w:noVBand="1"/>
      </w:tblPr>
      <w:tblGrid>
        <w:gridCol w:w="9918"/>
      </w:tblGrid>
      <w:tr w:rsidR="004B2E22" w:rsidTr="004B2E22">
        <w:tc>
          <w:tcPr>
            <w:tcW w:w="9918" w:type="dxa"/>
            <w:shd w:val="clear" w:color="auto" w:fill="C5E0B3" w:themeFill="accent6" w:themeFillTint="66"/>
          </w:tcPr>
          <w:p w:rsidR="004B2E22" w:rsidRPr="004B2E22" w:rsidRDefault="004B2E22" w:rsidP="00C713FA">
            <w:pPr>
              <w:widowControl w:val="0"/>
              <w:suppressAutoHyphens/>
              <w:overflowPunct w:val="0"/>
              <w:adjustRightInd w:val="0"/>
              <w:spacing w:after="0" w:line="240" w:lineRule="auto"/>
              <w:ind w:right="70"/>
              <w:jc w:val="both"/>
              <w:rPr>
                <w:rFonts w:eastAsia="Times New Roman" w:cs="Calibri"/>
                <w:b/>
                <w:sz w:val="20"/>
                <w:szCs w:val="20"/>
                <w:lang w:eastAsia="ar-SA"/>
              </w:rPr>
            </w:pPr>
            <w:r w:rsidRPr="004B2E22">
              <w:rPr>
                <w:rFonts w:eastAsia="Times New Roman" w:cs="Calibri"/>
                <w:b/>
                <w:sz w:val="20"/>
                <w:szCs w:val="20"/>
                <w:lang w:eastAsia="ar-SA"/>
              </w:rPr>
              <w:t>EMPRESA: I MARI</w:t>
            </w:r>
            <w:r w:rsidR="00087E55">
              <w:rPr>
                <w:rFonts w:eastAsia="Times New Roman" w:cs="Calibri"/>
                <w:b/>
                <w:sz w:val="20"/>
                <w:szCs w:val="20"/>
                <w:lang w:eastAsia="ar-SA"/>
              </w:rPr>
              <w:t>Z</w:t>
            </w:r>
            <w:r w:rsidRPr="004B2E22">
              <w:rPr>
                <w:rFonts w:eastAsia="Times New Roman" w:cs="Calibri"/>
                <w:b/>
                <w:sz w:val="20"/>
                <w:szCs w:val="20"/>
                <w:lang w:eastAsia="ar-SA"/>
              </w:rPr>
              <w:t xml:space="preserve"> LOCADORA DE VEÍCULOS LTDA</w:t>
            </w:r>
          </w:p>
        </w:tc>
      </w:tr>
      <w:tr w:rsidR="004B2E22" w:rsidTr="004B2E22">
        <w:tc>
          <w:tcPr>
            <w:tcW w:w="9918" w:type="dxa"/>
            <w:shd w:val="clear" w:color="auto" w:fill="C5E0B3" w:themeFill="accent6" w:themeFillTint="66"/>
          </w:tcPr>
          <w:p w:rsidR="004B2E22" w:rsidRPr="004B2E22" w:rsidRDefault="004B2E22" w:rsidP="00C713FA">
            <w:pPr>
              <w:widowControl w:val="0"/>
              <w:suppressAutoHyphens/>
              <w:overflowPunct w:val="0"/>
              <w:adjustRightInd w:val="0"/>
              <w:spacing w:after="0" w:line="240" w:lineRule="auto"/>
              <w:ind w:right="70"/>
              <w:jc w:val="both"/>
              <w:rPr>
                <w:rFonts w:eastAsia="Times New Roman" w:cs="Calibri"/>
                <w:b/>
                <w:sz w:val="20"/>
                <w:szCs w:val="20"/>
                <w:lang w:eastAsia="ar-SA"/>
              </w:rPr>
            </w:pPr>
            <w:r w:rsidRPr="004B2E22">
              <w:rPr>
                <w:rFonts w:eastAsia="Times New Roman" w:cs="Calibri"/>
                <w:b/>
                <w:sz w:val="20"/>
                <w:szCs w:val="20"/>
                <w:lang w:eastAsia="ar-SA"/>
              </w:rPr>
              <w:t>CNPJ: 42.547.703/0001-84</w:t>
            </w:r>
          </w:p>
        </w:tc>
      </w:tr>
    </w:tbl>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3020"/>
        <w:gridCol w:w="892"/>
        <w:gridCol w:w="940"/>
        <w:gridCol w:w="841"/>
        <w:gridCol w:w="901"/>
        <w:gridCol w:w="1282"/>
        <w:gridCol w:w="1443"/>
      </w:tblGrid>
      <w:tr w:rsidR="00424705" w:rsidRPr="00424705" w:rsidTr="006A5495">
        <w:trPr>
          <w:trHeight w:val="550"/>
        </w:trPr>
        <w:tc>
          <w:tcPr>
            <w:tcW w:w="599" w:type="dxa"/>
            <w:shd w:val="clear" w:color="auto" w:fill="auto"/>
            <w:noWrap/>
          </w:tcPr>
          <w:p w:rsidR="00424705" w:rsidRPr="00424705" w:rsidRDefault="00424705" w:rsidP="00FB75A5">
            <w:pPr>
              <w:spacing w:after="160" w:line="259" w:lineRule="auto"/>
              <w:jc w:val="center"/>
              <w:rPr>
                <w:rFonts w:asciiTheme="minorHAnsi" w:hAnsiTheme="minorHAnsi" w:cs="Tahoma"/>
                <w:b/>
                <w:color w:val="000000"/>
                <w:sz w:val="18"/>
                <w:szCs w:val="18"/>
              </w:rPr>
            </w:pPr>
            <w:r w:rsidRPr="00424705">
              <w:rPr>
                <w:rFonts w:asciiTheme="minorHAnsi" w:hAnsiTheme="minorHAnsi" w:cs="Tahoma"/>
                <w:b/>
                <w:color w:val="000000"/>
                <w:sz w:val="18"/>
                <w:szCs w:val="18"/>
              </w:rPr>
              <w:t>ITEM</w:t>
            </w:r>
          </w:p>
        </w:tc>
        <w:tc>
          <w:tcPr>
            <w:tcW w:w="3020" w:type="dxa"/>
            <w:shd w:val="clear" w:color="auto" w:fill="auto"/>
            <w:noWrap/>
          </w:tcPr>
          <w:p w:rsidR="00424705" w:rsidRPr="00424705" w:rsidRDefault="00424705" w:rsidP="00FB75A5">
            <w:pPr>
              <w:spacing w:after="160" w:line="259" w:lineRule="auto"/>
              <w:jc w:val="center"/>
              <w:rPr>
                <w:rFonts w:asciiTheme="minorHAnsi" w:hAnsiTheme="minorHAnsi" w:cs="Tahoma"/>
                <w:b/>
                <w:color w:val="000000"/>
                <w:sz w:val="18"/>
                <w:szCs w:val="18"/>
              </w:rPr>
            </w:pPr>
            <w:r w:rsidRPr="00424705">
              <w:rPr>
                <w:rFonts w:asciiTheme="minorHAnsi" w:hAnsiTheme="minorHAnsi" w:cs="Tahoma"/>
                <w:b/>
                <w:color w:val="000000"/>
                <w:sz w:val="18"/>
                <w:szCs w:val="18"/>
              </w:rPr>
              <w:t>OBJETO</w:t>
            </w:r>
          </w:p>
        </w:tc>
        <w:tc>
          <w:tcPr>
            <w:tcW w:w="892" w:type="dxa"/>
          </w:tcPr>
          <w:p w:rsidR="00424705" w:rsidRPr="00424705" w:rsidRDefault="00424705" w:rsidP="00FB75A5">
            <w:pPr>
              <w:spacing w:after="160" w:line="259" w:lineRule="auto"/>
              <w:jc w:val="center"/>
              <w:rPr>
                <w:rFonts w:asciiTheme="minorHAnsi" w:hAnsiTheme="minorHAnsi" w:cs="Tahoma"/>
                <w:b/>
                <w:color w:val="000000"/>
                <w:sz w:val="18"/>
                <w:szCs w:val="18"/>
              </w:rPr>
            </w:pPr>
            <w:r w:rsidRPr="00424705">
              <w:rPr>
                <w:rFonts w:asciiTheme="minorHAnsi" w:hAnsiTheme="minorHAnsi" w:cs="Tahoma"/>
                <w:b/>
                <w:color w:val="000000"/>
                <w:sz w:val="18"/>
                <w:szCs w:val="18"/>
              </w:rPr>
              <w:t>QUANT. MÍNIMA</w:t>
            </w:r>
          </w:p>
        </w:tc>
        <w:tc>
          <w:tcPr>
            <w:tcW w:w="940" w:type="dxa"/>
          </w:tcPr>
          <w:p w:rsidR="00424705" w:rsidRPr="00424705" w:rsidRDefault="00424705" w:rsidP="00FB75A5">
            <w:pPr>
              <w:spacing w:after="160" w:line="259" w:lineRule="auto"/>
              <w:jc w:val="center"/>
              <w:rPr>
                <w:rFonts w:asciiTheme="minorHAnsi" w:hAnsiTheme="minorHAnsi" w:cs="Tahoma"/>
                <w:b/>
                <w:color w:val="000000"/>
                <w:sz w:val="18"/>
                <w:szCs w:val="18"/>
              </w:rPr>
            </w:pPr>
            <w:r w:rsidRPr="00424705">
              <w:rPr>
                <w:rFonts w:asciiTheme="minorHAnsi" w:hAnsiTheme="minorHAnsi" w:cs="Tahoma"/>
                <w:b/>
                <w:color w:val="000000"/>
                <w:sz w:val="18"/>
                <w:szCs w:val="18"/>
              </w:rPr>
              <w:t>QUANT. MÁXIMA</w:t>
            </w:r>
          </w:p>
        </w:tc>
        <w:tc>
          <w:tcPr>
            <w:tcW w:w="841" w:type="dxa"/>
          </w:tcPr>
          <w:p w:rsidR="00424705" w:rsidRPr="00424705" w:rsidRDefault="00424705" w:rsidP="00FB75A5">
            <w:pPr>
              <w:spacing w:after="160" w:line="259" w:lineRule="auto"/>
              <w:jc w:val="center"/>
              <w:rPr>
                <w:rFonts w:asciiTheme="minorHAnsi" w:hAnsiTheme="minorHAnsi" w:cs="Tahoma"/>
                <w:b/>
                <w:color w:val="000000"/>
                <w:sz w:val="18"/>
                <w:szCs w:val="18"/>
              </w:rPr>
            </w:pPr>
            <w:r w:rsidRPr="00424705">
              <w:rPr>
                <w:rFonts w:asciiTheme="minorHAnsi" w:hAnsiTheme="minorHAnsi" w:cs="Tahoma"/>
                <w:b/>
                <w:color w:val="000000"/>
                <w:sz w:val="18"/>
                <w:szCs w:val="18"/>
              </w:rPr>
              <w:t>VALOR DA DIÁRIA</w:t>
            </w:r>
          </w:p>
        </w:tc>
        <w:tc>
          <w:tcPr>
            <w:tcW w:w="901" w:type="dxa"/>
          </w:tcPr>
          <w:p w:rsidR="00424705" w:rsidRPr="00424705" w:rsidRDefault="00424705" w:rsidP="00FB75A5">
            <w:pPr>
              <w:spacing w:after="160" w:line="259" w:lineRule="auto"/>
              <w:jc w:val="center"/>
              <w:rPr>
                <w:rFonts w:asciiTheme="minorHAnsi" w:hAnsiTheme="minorHAnsi" w:cs="Tahoma"/>
                <w:b/>
                <w:color w:val="000000"/>
                <w:sz w:val="18"/>
                <w:szCs w:val="18"/>
              </w:rPr>
            </w:pPr>
            <w:r w:rsidRPr="00424705">
              <w:rPr>
                <w:rFonts w:asciiTheme="minorHAnsi" w:hAnsiTheme="minorHAnsi" w:cs="Tahoma"/>
                <w:b/>
                <w:color w:val="000000"/>
                <w:sz w:val="18"/>
                <w:szCs w:val="18"/>
              </w:rPr>
              <w:t>VALOR UNIT. MENSAL</w:t>
            </w:r>
          </w:p>
        </w:tc>
        <w:tc>
          <w:tcPr>
            <w:tcW w:w="1282" w:type="dxa"/>
            <w:shd w:val="clear" w:color="auto" w:fill="auto"/>
            <w:noWrap/>
          </w:tcPr>
          <w:p w:rsidR="00424705" w:rsidRPr="00424705" w:rsidRDefault="00424705" w:rsidP="00FB75A5">
            <w:pPr>
              <w:spacing w:after="160" w:line="259" w:lineRule="auto"/>
              <w:jc w:val="center"/>
              <w:rPr>
                <w:rFonts w:asciiTheme="minorHAnsi" w:hAnsiTheme="minorHAnsi" w:cs="Tahoma"/>
                <w:b/>
                <w:color w:val="000000"/>
                <w:sz w:val="18"/>
                <w:szCs w:val="18"/>
              </w:rPr>
            </w:pPr>
            <w:r w:rsidRPr="00424705">
              <w:rPr>
                <w:rFonts w:asciiTheme="minorHAnsi" w:hAnsiTheme="minorHAnsi" w:cs="Tahoma"/>
                <w:b/>
                <w:color w:val="000000"/>
                <w:sz w:val="18"/>
                <w:szCs w:val="18"/>
              </w:rPr>
              <w:t>VALOR UNITÁRIO 12 MESES</w:t>
            </w:r>
          </w:p>
        </w:tc>
        <w:tc>
          <w:tcPr>
            <w:tcW w:w="1443" w:type="dxa"/>
            <w:shd w:val="clear" w:color="auto" w:fill="auto"/>
          </w:tcPr>
          <w:p w:rsidR="00424705" w:rsidRPr="00424705" w:rsidRDefault="00424705" w:rsidP="00FB75A5">
            <w:pPr>
              <w:spacing w:after="0" w:line="259" w:lineRule="auto"/>
              <w:jc w:val="center"/>
              <w:rPr>
                <w:rFonts w:asciiTheme="minorHAnsi" w:hAnsiTheme="minorHAnsi" w:cs="Tahoma"/>
                <w:b/>
                <w:color w:val="000000"/>
                <w:sz w:val="18"/>
                <w:szCs w:val="18"/>
              </w:rPr>
            </w:pPr>
            <w:r w:rsidRPr="00424705">
              <w:rPr>
                <w:rFonts w:asciiTheme="minorHAnsi" w:hAnsiTheme="minorHAnsi" w:cs="Tahoma"/>
                <w:b/>
                <w:color w:val="000000"/>
                <w:sz w:val="18"/>
                <w:szCs w:val="18"/>
              </w:rPr>
              <w:t>VALOR TOTAL</w:t>
            </w:r>
          </w:p>
        </w:tc>
      </w:tr>
      <w:tr w:rsidR="00424705" w:rsidRPr="00424705" w:rsidTr="006A5495">
        <w:trPr>
          <w:trHeight w:val="850"/>
        </w:trPr>
        <w:tc>
          <w:tcPr>
            <w:tcW w:w="599" w:type="dxa"/>
            <w:shd w:val="clear" w:color="auto" w:fill="auto"/>
          </w:tcPr>
          <w:p w:rsidR="00424705" w:rsidRPr="00424705" w:rsidRDefault="00424705" w:rsidP="00FB75A5">
            <w:pPr>
              <w:spacing w:after="160" w:line="259" w:lineRule="auto"/>
              <w:jc w:val="center"/>
              <w:rPr>
                <w:rFonts w:asciiTheme="minorHAnsi" w:hAnsiTheme="minorHAnsi" w:cs="Tahoma"/>
                <w:color w:val="000000"/>
                <w:sz w:val="18"/>
                <w:szCs w:val="18"/>
              </w:rPr>
            </w:pPr>
          </w:p>
          <w:p w:rsidR="00424705" w:rsidRPr="00424705" w:rsidRDefault="00424705" w:rsidP="00FB75A5">
            <w:pPr>
              <w:spacing w:after="160" w:line="259" w:lineRule="auto"/>
              <w:jc w:val="center"/>
              <w:rPr>
                <w:rFonts w:asciiTheme="minorHAnsi" w:hAnsiTheme="minorHAnsi" w:cs="Tahoma"/>
                <w:color w:val="000000"/>
                <w:sz w:val="18"/>
                <w:szCs w:val="18"/>
              </w:rPr>
            </w:pPr>
          </w:p>
          <w:p w:rsidR="00424705" w:rsidRPr="00424705" w:rsidRDefault="00424705" w:rsidP="00FB75A5">
            <w:pPr>
              <w:spacing w:after="160" w:line="259" w:lineRule="auto"/>
              <w:jc w:val="center"/>
              <w:rPr>
                <w:rFonts w:asciiTheme="minorHAnsi" w:hAnsiTheme="minorHAnsi" w:cs="Tahoma"/>
                <w:color w:val="000000"/>
                <w:sz w:val="18"/>
                <w:szCs w:val="18"/>
              </w:rPr>
            </w:pPr>
          </w:p>
          <w:p w:rsidR="00424705" w:rsidRPr="00424705" w:rsidRDefault="00424705" w:rsidP="00FB75A5">
            <w:pPr>
              <w:spacing w:after="160" w:line="259" w:lineRule="auto"/>
              <w:jc w:val="center"/>
              <w:rPr>
                <w:rFonts w:asciiTheme="minorHAnsi" w:hAnsiTheme="minorHAnsi" w:cs="Tahoma"/>
                <w:b/>
                <w:color w:val="000000"/>
                <w:sz w:val="18"/>
                <w:szCs w:val="18"/>
              </w:rPr>
            </w:pPr>
            <w:r w:rsidRPr="00424705">
              <w:rPr>
                <w:rFonts w:asciiTheme="minorHAnsi" w:hAnsiTheme="minorHAnsi" w:cs="Tahoma"/>
                <w:b/>
                <w:color w:val="000000"/>
                <w:sz w:val="18"/>
                <w:szCs w:val="18"/>
              </w:rPr>
              <w:t>1</w:t>
            </w:r>
          </w:p>
        </w:tc>
        <w:tc>
          <w:tcPr>
            <w:tcW w:w="3020" w:type="dxa"/>
            <w:shd w:val="clear" w:color="auto" w:fill="auto"/>
            <w:noWrap/>
          </w:tcPr>
          <w:p w:rsidR="00424705" w:rsidRPr="00424705" w:rsidRDefault="00424705" w:rsidP="00EC0070">
            <w:pPr>
              <w:pStyle w:val="SemEspaamento"/>
              <w:rPr>
                <w:rFonts w:asciiTheme="minorHAnsi" w:hAnsiTheme="minorHAnsi"/>
                <w:b/>
                <w:sz w:val="18"/>
                <w:szCs w:val="18"/>
              </w:rPr>
            </w:pPr>
            <w:r w:rsidRPr="00424705">
              <w:rPr>
                <w:rFonts w:asciiTheme="minorHAnsi" w:hAnsiTheme="minorHAnsi"/>
                <w:b/>
                <w:sz w:val="18"/>
                <w:szCs w:val="18"/>
              </w:rPr>
              <w:t>VEÍCULO TIPO SERVIÇO (HATCH)</w:t>
            </w:r>
          </w:p>
          <w:p w:rsidR="00424705" w:rsidRPr="00424705" w:rsidRDefault="00424705" w:rsidP="00EC0070">
            <w:pPr>
              <w:pStyle w:val="SemEspaamento"/>
              <w:rPr>
                <w:rFonts w:asciiTheme="minorHAnsi" w:hAnsiTheme="minorHAnsi"/>
                <w:sz w:val="18"/>
                <w:szCs w:val="18"/>
              </w:rPr>
            </w:pPr>
            <w:r w:rsidRPr="00424705">
              <w:rPr>
                <w:rFonts w:asciiTheme="minorHAnsi" w:hAnsiTheme="minorHAnsi"/>
                <w:sz w:val="18"/>
                <w:szCs w:val="18"/>
              </w:rPr>
              <w:t xml:space="preserve">Potência 68cv a 82cv;       </w:t>
            </w:r>
          </w:p>
          <w:p w:rsidR="00424705" w:rsidRPr="00424705" w:rsidRDefault="00424705" w:rsidP="00EC0070">
            <w:pPr>
              <w:pStyle w:val="SemEspaamento"/>
              <w:rPr>
                <w:rFonts w:asciiTheme="minorHAnsi" w:hAnsiTheme="minorHAnsi"/>
                <w:sz w:val="18"/>
                <w:szCs w:val="18"/>
              </w:rPr>
            </w:pPr>
            <w:r w:rsidRPr="00424705">
              <w:rPr>
                <w:rFonts w:asciiTheme="minorHAnsi" w:hAnsiTheme="minorHAnsi"/>
                <w:sz w:val="18"/>
                <w:szCs w:val="18"/>
              </w:rPr>
              <w:t>Capacidade: 05 pessoas (04 passageiros e o motorista);</w:t>
            </w:r>
          </w:p>
          <w:p w:rsidR="00424705" w:rsidRPr="00424705" w:rsidRDefault="00424705" w:rsidP="00EC0070">
            <w:pPr>
              <w:pStyle w:val="SemEspaamento"/>
              <w:rPr>
                <w:rFonts w:asciiTheme="minorHAnsi" w:hAnsiTheme="minorHAnsi"/>
                <w:sz w:val="18"/>
                <w:szCs w:val="18"/>
              </w:rPr>
            </w:pPr>
            <w:r w:rsidRPr="00424705">
              <w:rPr>
                <w:rFonts w:asciiTheme="minorHAnsi" w:hAnsiTheme="minorHAnsi"/>
                <w:sz w:val="18"/>
                <w:szCs w:val="18"/>
              </w:rPr>
              <w:t>Bicombustível (gasolina e etanol);</w:t>
            </w:r>
          </w:p>
          <w:p w:rsidR="00424705" w:rsidRPr="00424705" w:rsidRDefault="00424705" w:rsidP="00EC0070">
            <w:pPr>
              <w:pStyle w:val="SemEspaamento"/>
              <w:rPr>
                <w:rFonts w:asciiTheme="minorHAnsi" w:hAnsiTheme="minorHAnsi"/>
                <w:sz w:val="18"/>
                <w:szCs w:val="18"/>
              </w:rPr>
            </w:pPr>
            <w:r w:rsidRPr="00424705">
              <w:rPr>
                <w:rFonts w:asciiTheme="minorHAnsi" w:hAnsiTheme="minorHAnsi"/>
                <w:sz w:val="18"/>
                <w:szCs w:val="18"/>
              </w:rPr>
              <w:t xml:space="preserve">Quatro portas; </w:t>
            </w:r>
          </w:p>
          <w:p w:rsidR="00424705" w:rsidRPr="00424705" w:rsidRDefault="00424705" w:rsidP="00EC0070">
            <w:pPr>
              <w:pStyle w:val="SemEspaamento"/>
              <w:rPr>
                <w:rFonts w:asciiTheme="minorHAnsi" w:hAnsiTheme="minorHAnsi"/>
                <w:sz w:val="18"/>
                <w:szCs w:val="18"/>
              </w:rPr>
            </w:pPr>
            <w:r w:rsidRPr="00424705">
              <w:rPr>
                <w:rFonts w:asciiTheme="minorHAnsi" w:hAnsiTheme="minorHAnsi"/>
                <w:sz w:val="18"/>
                <w:szCs w:val="18"/>
              </w:rPr>
              <w:t>Direção Hidráulica ou eletro assistida (elétrica);</w:t>
            </w:r>
          </w:p>
          <w:p w:rsidR="00424705" w:rsidRPr="00424705" w:rsidRDefault="00424705" w:rsidP="00EC0070">
            <w:pPr>
              <w:pStyle w:val="SemEspaamento"/>
              <w:rPr>
                <w:rFonts w:asciiTheme="minorHAnsi" w:hAnsiTheme="minorHAnsi"/>
                <w:sz w:val="18"/>
                <w:szCs w:val="18"/>
              </w:rPr>
            </w:pPr>
            <w:r w:rsidRPr="00424705">
              <w:rPr>
                <w:rFonts w:asciiTheme="minorHAnsi" w:hAnsiTheme="minorHAnsi"/>
                <w:sz w:val="18"/>
                <w:szCs w:val="18"/>
              </w:rPr>
              <w:t>Injeção eletrônica;</w:t>
            </w:r>
          </w:p>
          <w:p w:rsidR="00424705" w:rsidRPr="00424705" w:rsidRDefault="00424705" w:rsidP="00EC0070">
            <w:pPr>
              <w:pStyle w:val="SemEspaamento"/>
              <w:rPr>
                <w:rFonts w:asciiTheme="minorHAnsi" w:hAnsiTheme="minorHAnsi"/>
                <w:sz w:val="18"/>
                <w:szCs w:val="18"/>
              </w:rPr>
            </w:pPr>
            <w:r w:rsidRPr="00424705">
              <w:rPr>
                <w:rFonts w:asciiTheme="minorHAnsi" w:hAnsiTheme="minorHAnsi"/>
                <w:sz w:val="18"/>
                <w:szCs w:val="18"/>
              </w:rPr>
              <w:t xml:space="preserve">Ar condicionado; </w:t>
            </w:r>
          </w:p>
          <w:p w:rsidR="00424705" w:rsidRPr="00424705" w:rsidRDefault="00424705" w:rsidP="00EC0070">
            <w:pPr>
              <w:pStyle w:val="SemEspaamento"/>
              <w:rPr>
                <w:rFonts w:asciiTheme="minorHAnsi" w:hAnsiTheme="minorHAnsi"/>
                <w:sz w:val="18"/>
                <w:szCs w:val="18"/>
              </w:rPr>
            </w:pPr>
            <w:r w:rsidRPr="00424705">
              <w:rPr>
                <w:rFonts w:asciiTheme="minorHAnsi" w:hAnsiTheme="minorHAnsi"/>
                <w:sz w:val="18"/>
                <w:szCs w:val="18"/>
              </w:rPr>
              <w:t xml:space="preserve">Cor Branca ou prata </w:t>
            </w:r>
          </w:p>
          <w:p w:rsidR="00424705" w:rsidRPr="00424705" w:rsidRDefault="00424705" w:rsidP="00EC0070">
            <w:pPr>
              <w:pStyle w:val="SemEspaamento"/>
              <w:rPr>
                <w:rFonts w:asciiTheme="minorHAnsi" w:hAnsiTheme="minorHAnsi"/>
                <w:sz w:val="18"/>
                <w:szCs w:val="18"/>
              </w:rPr>
            </w:pPr>
            <w:r w:rsidRPr="00424705">
              <w:rPr>
                <w:rFonts w:asciiTheme="minorHAnsi" w:hAnsiTheme="minorHAnsi"/>
                <w:sz w:val="18"/>
                <w:szCs w:val="18"/>
              </w:rPr>
              <w:t>Vidro Elétrico nas portas dianteiras;</w:t>
            </w:r>
          </w:p>
          <w:p w:rsidR="00424705" w:rsidRPr="00424705" w:rsidRDefault="00424705" w:rsidP="00EC0070">
            <w:pPr>
              <w:pStyle w:val="SemEspaamento"/>
              <w:rPr>
                <w:rFonts w:asciiTheme="minorHAnsi" w:hAnsiTheme="minorHAnsi"/>
                <w:sz w:val="18"/>
                <w:szCs w:val="18"/>
              </w:rPr>
            </w:pPr>
            <w:r w:rsidRPr="00424705">
              <w:rPr>
                <w:rFonts w:asciiTheme="minorHAnsi" w:hAnsiTheme="minorHAnsi"/>
                <w:sz w:val="18"/>
                <w:szCs w:val="18"/>
              </w:rPr>
              <w:t>Trava elétrica;</w:t>
            </w:r>
          </w:p>
          <w:p w:rsidR="00424705" w:rsidRPr="00424705" w:rsidRDefault="00424705" w:rsidP="00EC0070">
            <w:pPr>
              <w:pStyle w:val="SemEspaamento"/>
              <w:rPr>
                <w:rFonts w:asciiTheme="minorHAnsi" w:hAnsiTheme="minorHAnsi"/>
                <w:sz w:val="18"/>
                <w:szCs w:val="18"/>
              </w:rPr>
            </w:pPr>
            <w:r w:rsidRPr="00424705">
              <w:rPr>
                <w:rFonts w:asciiTheme="minorHAnsi" w:hAnsiTheme="minorHAnsi"/>
                <w:sz w:val="18"/>
                <w:szCs w:val="18"/>
              </w:rPr>
              <w:t>Alarme; Jogo de tapetes; Apoio de cabeça nos bancos dianteiros e traseiros (configuração de fábrica);</w:t>
            </w:r>
          </w:p>
          <w:p w:rsidR="00424705" w:rsidRPr="00424705" w:rsidRDefault="00424705" w:rsidP="00EC0070">
            <w:pPr>
              <w:pStyle w:val="SemEspaamento"/>
              <w:rPr>
                <w:rFonts w:asciiTheme="minorHAnsi" w:hAnsiTheme="minorHAnsi"/>
                <w:sz w:val="18"/>
                <w:szCs w:val="18"/>
              </w:rPr>
            </w:pPr>
            <w:r w:rsidRPr="00424705">
              <w:rPr>
                <w:rFonts w:asciiTheme="minorHAnsi" w:hAnsiTheme="minorHAnsi"/>
                <w:sz w:val="18"/>
                <w:szCs w:val="18"/>
              </w:rPr>
              <w:t xml:space="preserve">Rádio </w:t>
            </w:r>
            <w:proofErr w:type="spellStart"/>
            <w:r w:rsidRPr="00424705">
              <w:rPr>
                <w:rFonts w:asciiTheme="minorHAnsi" w:hAnsiTheme="minorHAnsi"/>
                <w:sz w:val="18"/>
                <w:szCs w:val="18"/>
              </w:rPr>
              <w:t>am</w:t>
            </w:r>
            <w:proofErr w:type="spellEnd"/>
            <w:r w:rsidRPr="00424705">
              <w:rPr>
                <w:rFonts w:asciiTheme="minorHAnsi" w:hAnsiTheme="minorHAnsi"/>
                <w:sz w:val="18"/>
                <w:szCs w:val="18"/>
              </w:rPr>
              <w:t>/</w:t>
            </w:r>
            <w:proofErr w:type="spellStart"/>
            <w:r w:rsidRPr="00424705">
              <w:rPr>
                <w:rFonts w:asciiTheme="minorHAnsi" w:hAnsiTheme="minorHAnsi"/>
                <w:sz w:val="18"/>
                <w:szCs w:val="18"/>
              </w:rPr>
              <w:t>fm</w:t>
            </w:r>
            <w:proofErr w:type="spellEnd"/>
            <w:r w:rsidRPr="00424705">
              <w:rPr>
                <w:rFonts w:asciiTheme="minorHAnsi" w:hAnsiTheme="minorHAnsi"/>
                <w:sz w:val="18"/>
                <w:szCs w:val="18"/>
              </w:rPr>
              <w:t>/</w:t>
            </w:r>
            <w:proofErr w:type="spellStart"/>
            <w:r w:rsidRPr="00424705">
              <w:rPr>
                <w:rFonts w:asciiTheme="minorHAnsi" w:hAnsiTheme="minorHAnsi"/>
                <w:sz w:val="18"/>
                <w:szCs w:val="18"/>
              </w:rPr>
              <w:t>cd</w:t>
            </w:r>
            <w:proofErr w:type="spellEnd"/>
            <w:r w:rsidRPr="00424705">
              <w:rPr>
                <w:rFonts w:asciiTheme="minorHAnsi" w:hAnsiTheme="minorHAnsi"/>
                <w:sz w:val="18"/>
                <w:szCs w:val="18"/>
              </w:rPr>
              <w:t xml:space="preserve"> player; </w:t>
            </w:r>
            <w:proofErr w:type="gramStart"/>
            <w:r w:rsidRPr="00424705">
              <w:rPr>
                <w:rFonts w:asciiTheme="minorHAnsi" w:hAnsiTheme="minorHAnsi"/>
                <w:sz w:val="18"/>
                <w:szCs w:val="18"/>
              </w:rPr>
              <w:t>Protetor</w:t>
            </w:r>
            <w:proofErr w:type="gramEnd"/>
            <w:r w:rsidRPr="00424705">
              <w:rPr>
                <w:rFonts w:asciiTheme="minorHAnsi" w:hAnsiTheme="minorHAnsi"/>
                <w:sz w:val="18"/>
                <w:szCs w:val="18"/>
              </w:rPr>
              <w:t xml:space="preserve"> de Carter; Acessórios obrigatórios: cintos de segurança três pontas, estepe, chave de roda, macaco e triângulo;</w:t>
            </w:r>
          </w:p>
          <w:p w:rsidR="00424705" w:rsidRPr="00424705" w:rsidRDefault="00424705" w:rsidP="00EC0070">
            <w:pPr>
              <w:pStyle w:val="SemEspaamento"/>
              <w:rPr>
                <w:rFonts w:asciiTheme="minorHAnsi" w:hAnsiTheme="minorHAnsi"/>
                <w:sz w:val="18"/>
                <w:szCs w:val="18"/>
              </w:rPr>
            </w:pPr>
            <w:r w:rsidRPr="00424705">
              <w:rPr>
                <w:rFonts w:asciiTheme="minorHAnsi" w:hAnsiTheme="minorHAnsi"/>
                <w:sz w:val="18"/>
                <w:szCs w:val="18"/>
              </w:rPr>
              <w:t xml:space="preserve"> KM livre; </w:t>
            </w:r>
          </w:p>
          <w:p w:rsidR="00424705" w:rsidRPr="00424705" w:rsidRDefault="00424705" w:rsidP="00EC0070">
            <w:pPr>
              <w:pStyle w:val="SemEspaamento"/>
              <w:rPr>
                <w:rFonts w:asciiTheme="minorHAnsi" w:hAnsiTheme="minorHAnsi"/>
                <w:sz w:val="18"/>
                <w:szCs w:val="18"/>
              </w:rPr>
            </w:pPr>
            <w:r w:rsidRPr="00424705">
              <w:rPr>
                <w:rFonts w:asciiTheme="minorHAnsi" w:hAnsiTheme="minorHAnsi"/>
                <w:sz w:val="18"/>
                <w:szCs w:val="18"/>
              </w:rPr>
              <w:lastRenderedPageBreak/>
              <w:t>Adesivados conforme a destinação em padrão estabelecido pela SEOP e com sinaleira (Giro Flex) e sirenes instalados.</w:t>
            </w:r>
          </w:p>
        </w:tc>
        <w:tc>
          <w:tcPr>
            <w:tcW w:w="892" w:type="dxa"/>
          </w:tcPr>
          <w:p w:rsidR="00424705" w:rsidRPr="00424705" w:rsidRDefault="00424705" w:rsidP="00FB75A5">
            <w:pPr>
              <w:spacing w:after="160" w:line="259" w:lineRule="auto"/>
              <w:jc w:val="center"/>
              <w:rPr>
                <w:rFonts w:asciiTheme="minorHAnsi" w:hAnsiTheme="minorHAnsi" w:cs="Tahoma"/>
                <w:sz w:val="18"/>
                <w:szCs w:val="18"/>
              </w:rPr>
            </w:pPr>
          </w:p>
          <w:p w:rsidR="00424705" w:rsidRPr="00424705" w:rsidRDefault="00424705" w:rsidP="00FB75A5">
            <w:pPr>
              <w:spacing w:after="160" w:line="259" w:lineRule="auto"/>
              <w:jc w:val="center"/>
              <w:rPr>
                <w:rFonts w:asciiTheme="minorHAnsi" w:hAnsiTheme="minorHAnsi" w:cs="Tahoma"/>
                <w:sz w:val="18"/>
                <w:szCs w:val="18"/>
              </w:rPr>
            </w:pPr>
            <w:r w:rsidRPr="00424705">
              <w:rPr>
                <w:rFonts w:asciiTheme="minorHAnsi" w:hAnsiTheme="minorHAnsi" w:cs="Tahoma"/>
                <w:sz w:val="18"/>
                <w:szCs w:val="18"/>
              </w:rPr>
              <w:t>10</w:t>
            </w:r>
          </w:p>
          <w:p w:rsidR="00424705" w:rsidRPr="00424705" w:rsidRDefault="00424705" w:rsidP="00FB75A5">
            <w:pPr>
              <w:spacing w:after="160" w:line="259" w:lineRule="auto"/>
              <w:jc w:val="center"/>
              <w:rPr>
                <w:rFonts w:asciiTheme="minorHAnsi" w:hAnsiTheme="minorHAnsi" w:cs="Tahoma"/>
                <w:sz w:val="18"/>
                <w:szCs w:val="18"/>
              </w:rPr>
            </w:pPr>
          </w:p>
          <w:p w:rsidR="00424705" w:rsidRPr="00424705" w:rsidRDefault="00424705" w:rsidP="00FB75A5">
            <w:pPr>
              <w:spacing w:after="160" w:line="259" w:lineRule="auto"/>
              <w:jc w:val="center"/>
              <w:rPr>
                <w:rFonts w:asciiTheme="minorHAnsi" w:hAnsiTheme="minorHAnsi" w:cs="Tahoma"/>
                <w:sz w:val="18"/>
                <w:szCs w:val="18"/>
              </w:rPr>
            </w:pPr>
          </w:p>
        </w:tc>
        <w:tc>
          <w:tcPr>
            <w:tcW w:w="940" w:type="dxa"/>
          </w:tcPr>
          <w:p w:rsidR="00424705" w:rsidRPr="00424705" w:rsidRDefault="00424705" w:rsidP="00FB75A5">
            <w:pPr>
              <w:spacing w:after="160" w:line="259" w:lineRule="auto"/>
              <w:jc w:val="center"/>
              <w:rPr>
                <w:rFonts w:asciiTheme="minorHAnsi" w:hAnsiTheme="minorHAnsi" w:cs="Tahoma"/>
                <w:sz w:val="18"/>
                <w:szCs w:val="18"/>
              </w:rPr>
            </w:pPr>
          </w:p>
          <w:p w:rsidR="00424705" w:rsidRPr="00424705" w:rsidRDefault="00424705" w:rsidP="00FB75A5">
            <w:pPr>
              <w:spacing w:after="160" w:line="259" w:lineRule="auto"/>
              <w:jc w:val="center"/>
              <w:rPr>
                <w:rFonts w:asciiTheme="minorHAnsi" w:hAnsiTheme="minorHAnsi" w:cs="Tahoma"/>
                <w:sz w:val="18"/>
                <w:szCs w:val="18"/>
              </w:rPr>
            </w:pPr>
            <w:r w:rsidRPr="00424705">
              <w:rPr>
                <w:rFonts w:asciiTheme="minorHAnsi" w:hAnsiTheme="minorHAnsi" w:cs="Tahoma"/>
                <w:sz w:val="18"/>
                <w:szCs w:val="18"/>
              </w:rPr>
              <w:t>80</w:t>
            </w:r>
          </w:p>
          <w:p w:rsidR="00424705" w:rsidRPr="00424705" w:rsidRDefault="00424705" w:rsidP="00FB75A5">
            <w:pPr>
              <w:spacing w:after="160" w:line="259" w:lineRule="auto"/>
              <w:jc w:val="center"/>
              <w:rPr>
                <w:rFonts w:asciiTheme="minorHAnsi" w:hAnsiTheme="minorHAnsi" w:cs="Tahoma"/>
                <w:sz w:val="18"/>
                <w:szCs w:val="18"/>
              </w:rPr>
            </w:pPr>
          </w:p>
        </w:tc>
        <w:tc>
          <w:tcPr>
            <w:tcW w:w="841" w:type="dxa"/>
          </w:tcPr>
          <w:p w:rsidR="00424705" w:rsidRPr="00424705" w:rsidRDefault="00424705" w:rsidP="00FB75A5">
            <w:pPr>
              <w:spacing w:after="160" w:line="259" w:lineRule="auto"/>
              <w:jc w:val="center"/>
              <w:rPr>
                <w:rFonts w:asciiTheme="minorHAnsi" w:hAnsiTheme="minorHAnsi" w:cs="Arial"/>
                <w:bCs/>
                <w:sz w:val="18"/>
                <w:szCs w:val="18"/>
                <w:lang w:eastAsia="zh-CN"/>
              </w:rPr>
            </w:pPr>
          </w:p>
          <w:p w:rsidR="00424705" w:rsidRPr="00424705" w:rsidRDefault="00424705" w:rsidP="00FB75A5">
            <w:pPr>
              <w:spacing w:after="160" w:line="259" w:lineRule="auto"/>
              <w:jc w:val="center"/>
              <w:rPr>
                <w:rFonts w:asciiTheme="minorHAnsi" w:hAnsiTheme="minorHAnsi" w:cs="Arial"/>
                <w:bCs/>
                <w:sz w:val="18"/>
                <w:szCs w:val="18"/>
                <w:lang w:eastAsia="zh-CN"/>
              </w:rPr>
            </w:pPr>
            <w:r w:rsidRPr="00424705">
              <w:rPr>
                <w:rFonts w:asciiTheme="minorHAnsi" w:hAnsiTheme="minorHAnsi" w:cs="Arial"/>
                <w:bCs/>
                <w:sz w:val="18"/>
                <w:szCs w:val="18"/>
                <w:lang w:eastAsia="zh-CN"/>
              </w:rPr>
              <w:t>54,81</w:t>
            </w:r>
          </w:p>
        </w:tc>
        <w:tc>
          <w:tcPr>
            <w:tcW w:w="901" w:type="dxa"/>
          </w:tcPr>
          <w:p w:rsidR="00424705" w:rsidRDefault="00424705" w:rsidP="00FB75A5">
            <w:pPr>
              <w:spacing w:after="160" w:line="259" w:lineRule="auto"/>
              <w:jc w:val="center"/>
              <w:rPr>
                <w:rFonts w:asciiTheme="minorHAnsi" w:hAnsiTheme="minorHAnsi" w:cs="Arial"/>
                <w:bCs/>
                <w:sz w:val="18"/>
                <w:szCs w:val="18"/>
                <w:lang w:eastAsia="zh-CN"/>
              </w:rPr>
            </w:pPr>
          </w:p>
          <w:p w:rsidR="00424705" w:rsidRPr="00424705" w:rsidRDefault="00424705" w:rsidP="00FB75A5">
            <w:pPr>
              <w:spacing w:after="160" w:line="259" w:lineRule="auto"/>
              <w:jc w:val="center"/>
              <w:rPr>
                <w:rFonts w:asciiTheme="minorHAnsi" w:hAnsiTheme="minorHAnsi" w:cs="Arial"/>
                <w:bCs/>
                <w:sz w:val="18"/>
                <w:szCs w:val="18"/>
                <w:lang w:eastAsia="zh-CN"/>
              </w:rPr>
            </w:pPr>
            <w:r>
              <w:rPr>
                <w:rFonts w:asciiTheme="minorHAnsi" w:hAnsiTheme="minorHAnsi" w:cs="Arial"/>
                <w:bCs/>
                <w:sz w:val="18"/>
                <w:szCs w:val="18"/>
                <w:lang w:eastAsia="zh-CN"/>
              </w:rPr>
              <w:t>1.644,17</w:t>
            </w:r>
          </w:p>
        </w:tc>
        <w:tc>
          <w:tcPr>
            <w:tcW w:w="1282" w:type="dxa"/>
            <w:shd w:val="clear" w:color="auto" w:fill="auto"/>
            <w:noWrap/>
          </w:tcPr>
          <w:p w:rsidR="00424705" w:rsidRPr="00424705" w:rsidRDefault="00424705" w:rsidP="00FB75A5">
            <w:pPr>
              <w:spacing w:after="160" w:line="259" w:lineRule="auto"/>
              <w:jc w:val="center"/>
              <w:rPr>
                <w:rFonts w:asciiTheme="minorHAnsi" w:hAnsiTheme="minorHAnsi" w:cs="Arial"/>
                <w:bCs/>
                <w:sz w:val="18"/>
                <w:szCs w:val="18"/>
                <w:lang w:eastAsia="zh-CN"/>
              </w:rPr>
            </w:pPr>
          </w:p>
          <w:p w:rsidR="00424705" w:rsidRPr="00424705" w:rsidRDefault="00424705" w:rsidP="00FB75A5">
            <w:pPr>
              <w:spacing w:after="160" w:line="259" w:lineRule="auto"/>
              <w:jc w:val="center"/>
              <w:rPr>
                <w:rFonts w:asciiTheme="minorHAnsi" w:hAnsiTheme="minorHAnsi" w:cs="Tahoma"/>
                <w:sz w:val="18"/>
                <w:szCs w:val="18"/>
              </w:rPr>
            </w:pPr>
            <w:r w:rsidRPr="00424705">
              <w:rPr>
                <w:rFonts w:asciiTheme="minorHAnsi" w:hAnsiTheme="minorHAnsi" w:cs="Arial"/>
                <w:bCs/>
                <w:sz w:val="18"/>
                <w:szCs w:val="18"/>
                <w:lang w:eastAsia="zh-CN"/>
              </w:rPr>
              <w:t>R$ 19.730,00</w:t>
            </w:r>
          </w:p>
        </w:tc>
        <w:tc>
          <w:tcPr>
            <w:tcW w:w="1443" w:type="dxa"/>
            <w:shd w:val="clear" w:color="auto" w:fill="auto"/>
          </w:tcPr>
          <w:p w:rsidR="00424705" w:rsidRPr="00424705" w:rsidRDefault="00424705" w:rsidP="00FB75A5">
            <w:pPr>
              <w:spacing w:after="160" w:line="259" w:lineRule="auto"/>
              <w:jc w:val="center"/>
              <w:rPr>
                <w:rFonts w:asciiTheme="minorHAnsi" w:hAnsiTheme="minorHAnsi" w:cs="Arial"/>
                <w:bCs/>
                <w:sz w:val="18"/>
                <w:szCs w:val="18"/>
                <w:lang w:eastAsia="zh-CN"/>
              </w:rPr>
            </w:pPr>
          </w:p>
          <w:p w:rsidR="00424705" w:rsidRPr="00424705" w:rsidRDefault="00424705" w:rsidP="00FB75A5">
            <w:pPr>
              <w:spacing w:after="160" w:line="259" w:lineRule="auto"/>
              <w:jc w:val="center"/>
              <w:rPr>
                <w:rFonts w:asciiTheme="minorHAnsi" w:hAnsiTheme="minorHAnsi" w:cs="Tahoma"/>
                <w:color w:val="000000"/>
                <w:sz w:val="18"/>
                <w:szCs w:val="18"/>
              </w:rPr>
            </w:pPr>
            <w:r w:rsidRPr="00424705">
              <w:rPr>
                <w:rFonts w:asciiTheme="minorHAnsi" w:hAnsiTheme="minorHAnsi" w:cs="Arial"/>
                <w:bCs/>
                <w:sz w:val="18"/>
                <w:szCs w:val="18"/>
                <w:lang w:eastAsia="zh-CN"/>
              </w:rPr>
              <w:t>R$ 1.578.400,00</w:t>
            </w:r>
          </w:p>
        </w:tc>
      </w:tr>
    </w:tbl>
    <w:p w:rsidR="00C713FA" w:rsidRPr="00424705" w:rsidRDefault="00C713FA" w:rsidP="00C713FA">
      <w:pPr>
        <w:widowControl w:val="0"/>
        <w:suppressAutoHyphens/>
        <w:overflowPunct w:val="0"/>
        <w:adjustRightInd w:val="0"/>
        <w:spacing w:after="0" w:line="240" w:lineRule="auto"/>
        <w:ind w:right="70"/>
        <w:jc w:val="both"/>
        <w:rPr>
          <w:rFonts w:asciiTheme="minorHAnsi" w:eastAsia="Times New Roman" w:hAnsiTheme="minorHAnsi" w:cs="Calibri"/>
          <w:sz w:val="18"/>
          <w:szCs w:val="18"/>
          <w:lang w:eastAsia="ar-SA"/>
        </w:rPr>
      </w:pPr>
    </w:p>
    <w:p w:rsidR="00EC0070" w:rsidRDefault="00EC0070" w:rsidP="00C713FA">
      <w:pPr>
        <w:widowControl w:val="0"/>
        <w:suppressAutoHyphens/>
        <w:overflowPunct w:val="0"/>
        <w:adjustRightInd w:val="0"/>
        <w:spacing w:after="0" w:line="240" w:lineRule="auto"/>
        <w:ind w:right="70"/>
        <w:jc w:val="both"/>
        <w:rPr>
          <w:rFonts w:asciiTheme="minorHAnsi" w:eastAsia="Times New Roman" w:hAnsiTheme="minorHAnsi" w:cs="Calibri"/>
          <w:sz w:val="18"/>
          <w:szCs w:val="18"/>
          <w:lang w:eastAsia="ar-SA"/>
        </w:rPr>
      </w:pPr>
    </w:p>
    <w:p w:rsidR="004B2E22" w:rsidRDefault="004B2E22" w:rsidP="00C713FA">
      <w:pPr>
        <w:widowControl w:val="0"/>
        <w:suppressAutoHyphens/>
        <w:overflowPunct w:val="0"/>
        <w:adjustRightInd w:val="0"/>
        <w:spacing w:after="0" w:line="240" w:lineRule="auto"/>
        <w:ind w:right="70"/>
        <w:jc w:val="both"/>
        <w:rPr>
          <w:rFonts w:asciiTheme="minorHAnsi" w:eastAsia="Times New Roman" w:hAnsiTheme="minorHAnsi" w:cs="Calibri"/>
          <w:sz w:val="18"/>
          <w:szCs w:val="18"/>
          <w:lang w:eastAsia="ar-SA"/>
        </w:rPr>
      </w:pPr>
    </w:p>
    <w:p w:rsidR="004B2E22" w:rsidRDefault="004B2E22" w:rsidP="00C713FA">
      <w:pPr>
        <w:widowControl w:val="0"/>
        <w:suppressAutoHyphens/>
        <w:overflowPunct w:val="0"/>
        <w:adjustRightInd w:val="0"/>
        <w:spacing w:after="0" w:line="240" w:lineRule="auto"/>
        <w:ind w:right="70"/>
        <w:jc w:val="both"/>
        <w:rPr>
          <w:rFonts w:asciiTheme="minorHAnsi" w:eastAsia="Times New Roman" w:hAnsiTheme="minorHAnsi" w:cs="Calibri"/>
          <w:sz w:val="18"/>
          <w:szCs w:val="18"/>
          <w:lang w:eastAsia="ar-SA"/>
        </w:rPr>
      </w:pPr>
    </w:p>
    <w:p w:rsidR="004B2E22" w:rsidRDefault="004B2E22" w:rsidP="00C713FA">
      <w:pPr>
        <w:widowControl w:val="0"/>
        <w:suppressAutoHyphens/>
        <w:overflowPunct w:val="0"/>
        <w:adjustRightInd w:val="0"/>
        <w:spacing w:after="0" w:line="240" w:lineRule="auto"/>
        <w:ind w:right="70"/>
        <w:jc w:val="both"/>
        <w:rPr>
          <w:rFonts w:asciiTheme="minorHAnsi" w:eastAsia="Times New Roman" w:hAnsiTheme="minorHAnsi" w:cs="Calibri"/>
          <w:sz w:val="18"/>
          <w:szCs w:val="18"/>
          <w:lang w:eastAsia="ar-SA"/>
        </w:rPr>
      </w:pPr>
    </w:p>
    <w:tbl>
      <w:tblPr>
        <w:tblStyle w:val="Tabelacomgrade"/>
        <w:tblW w:w="9776" w:type="dxa"/>
        <w:tblLook w:val="04A0" w:firstRow="1" w:lastRow="0" w:firstColumn="1" w:lastColumn="0" w:noHBand="0" w:noVBand="1"/>
      </w:tblPr>
      <w:tblGrid>
        <w:gridCol w:w="9776"/>
      </w:tblGrid>
      <w:tr w:rsidR="004B2E22" w:rsidTr="00B32D0C">
        <w:tc>
          <w:tcPr>
            <w:tcW w:w="9776" w:type="dxa"/>
            <w:shd w:val="clear" w:color="auto" w:fill="C5E0B3" w:themeFill="accent6" w:themeFillTint="66"/>
          </w:tcPr>
          <w:p w:rsidR="004B2E22" w:rsidRPr="004B2E22" w:rsidRDefault="004B2E22" w:rsidP="003B6074">
            <w:pPr>
              <w:widowControl w:val="0"/>
              <w:suppressAutoHyphens/>
              <w:overflowPunct w:val="0"/>
              <w:adjustRightInd w:val="0"/>
              <w:spacing w:after="0" w:line="240" w:lineRule="auto"/>
              <w:ind w:right="70"/>
              <w:jc w:val="both"/>
              <w:rPr>
                <w:rFonts w:eastAsia="Times New Roman" w:cs="Calibri"/>
                <w:b/>
                <w:sz w:val="20"/>
                <w:szCs w:val="20"/>
                <w:lang w:eastAsia="ar-SA"/>
              </w:rPr>
            </w:pPr>
            <w:r w:rsidRPr="004B2E22">
              <w:rPr>
                <w:rFonts w:eastAsia="Times New Roman" w:cs="Calibri"/>
                <w:b/>
                <w:sz w:val="20"/>
                <w:szCs w:val="20"/>
                <w:lang w:eastAsia="ar-SA"/>
              </w:rPr>
              <w:t>EMPRESA: AD-HOC SERVIÇOS E EMPREENDIMENTOS LTDA</w:t>
            </w:r>
          </w:p>
        </w:tc>
      </w:tr>
      <w:tr w:rsidR="004B2E22" w:rsidTr="00B32D0C">
        <w:tc>
          <w:tcPr>
            <w:tcW w:w="9776" w:type="dxa"/>
            <w:shd w:val="clear" w:color="auto" w:fill="C5E0B3" w:themeFill="accent6" w:themeFillTint="66"/>
          </w:tcPr>
          <w:p w:rsidR="004B2E22" w:rsidRPr="004B2E22" w:rsidRDefault="004B2E22" w:rsidP="003B6074">
            <w:pPr>
              <w:widowControl w:val="0"/>
              <w:suppressAutoHyphens/>
              <w:overflowPunct w:val="0"/>
              <w:adjustRightInd w:val="0"/>
              <w:spacing w:after="0" w:line="240" w:lineRule="auto"/>
              <w:ind w:right="70"/>
              <w:jc w:val="both"/>
              <w:rPr>
                <w:rFonts w:eastAsia="Times New Roman" w:cs="Calibri"/>
                <w:b/>
                <w:sz w:val="20"/>
                <w:szCs w:val="20"/>
                <w:lang w:eastAsia="ar-SA"/>
              </w:rPr>
            </w:pPr>
            <w:r w:rsidRPr="004B2E22">
              <w:rPr>
                <w:rFonts w:eastAsia="Times New Roman" w:cs="Calibri"/>
                <w:b/>
                <w:sz w:val="20"/>
                <w:szCs w:val="20"/>
                <w:lang w:eastAsia="ar-SA"/>
              </w:rPr>
              <w:t>CNPJ: 04.678.980/0001-37</w:t>
            </w:r>
          </w:p>
        </w:tc>
      </w:tr>
    </w:tbl>
    <w:tbl>
      <w:tblPr>
        <w:tblW w:w="9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2390"/>
        <w:gridCol w:w="919"/>
        <w:gridCol w:w="1057"/>
        <w:gridCol w:w="1031"/>
        <w:gridCol w:w="962"/>
        <w:gridCol w:w="1335"/>
        <w:gridCol w:w="1523"/>
      </w:tblGrid>
      <w:tr w:rsidR="00734FBA" w:rsidRPr="00424705" w:rsidTr="00B32D0C">
        <w:trPr>
          <w:trHeight w:val="550"/>
        </w:trPr>
        <w:tc>
          <w:tcPr>
            <w:tcW w:w="599" w:type="dxa"/>
            <w:shd w:val="clear" w:color="auto" w:fill="auto"/>
            <w:noWrap/>
          </w:tcPr>
          <w:p w:rsidR="00734FBA" w:rsidRPr="00424705" w:rsidRDefault="00734FBA" w:rsidP="00FB75A5">
            <w:pPr>
              <w:spacing w:after="160" w:line="259" w:lineRule="auto"/>
              <w:jc w:val="center"/>
              <w:rPr>
                <w:rFonts w:asciiTheme="minorHAnsi" w:hAnsiTheme="minorHAnsi" w:cs="Tahoma"/>
                <w:b/>
                <w:color w:val="000000"/>
                <w:sz w:val="18"/>
                <w:szCs w:val="18"/>
              </w:rPr>
            </w:pPr>
            <w:r w:rsidRPr="00424705">
              <w:rPr>
                <w:rFonts w:asciiTheme="minorHAnsi" w:hAnsiTheme="minorHAnsi" w:cs="Tahoma"/>
                <w:b/>
                <w:color w:val="000000"/>
                <w:sz w:val="18"/>
                <w:szCs w:val="18"/>
              </w:rPr>
              <w:t>ITEM</w:t>
            </w:r>
          </w:p>
        </w:tc>
        <w:tc>
          <w:tcPr>
            <w:tcW w:w="2390" w:type="dxa"/>
            <w:shd w:val="clear" w:color="auto" w:fill="auto"/>
            <w:noWrap/>
          </w:tcPr>
          <w:p w:rsidR="00734FBA" w:rsidRPr="00424705" w:rsidRDefault="00734FBA" w:rsidP="00FB75A5">
            <w:pPr>
              <w:spacing w:after="160" w:line="259" w:lineRule="auto"/>
              <w:jc w:val="center"/>
              <w:rPr>
                <w:rFonts w:asciiTheme="minorHAnsi" w:hAnsiTheme="minorHAnsi" w:cs="Tahoma"/>
                <w:b/>
                <w:color w:val="000000"/>
                <w:sz w:val="18"/>
                <w:szCs w:val="18"/>
              </w:rPr>
            </w:pPr>
            <w:r w:rsidRPr="00424705">
              <w:rPr>
                <w:rFonts w:asciiTheme="minorHAnsi" w:hAnsiTheme="minorHAnsi" w:cs="Tahoma"/>
                <w:b/>
                <w:color w:val="000000"/>
                <w:sz w:val="18"/>
                <w:szCs w:val="18"/>
              </w:rPr>
              <w:t>OBJETO</w:t>
            </w:r>
          </w:p>
        </w:tc>
        <w:tc>
          <w:tcPr>
            <w:tcW w:w="919" w:type="dxa"/>
          </w:tcPr>
          <w:p w:rsidR="00734FBA" w:rsidRPr="00424705" w:rsidRDefault="00734FBA" w:rsidP="00FB75A5">
            <w:pPr>
              <w:spacing w:after="160" w:line="259" w:lineRule="auto"/>
              <w:jc w:val="center"/>
              <w:rPr>
                <w:rFonts w:asciiTheme="minorHAnsi" w:hAnsiTheme="minorHAnsi" w:cs="Tahoma"/>
                <w:b/>
                <w:color w:val="000000"/>
                <w:sz w:val="18"/>
                <w:szCs w:val="18"/>
              </w:rPr>
            </w:pPr>
            <w:r w:rsidRPr="00424705">
              <w:rPr>
                <w:rFonts w:asciiTheme="minorHAnsi" w:hAnsiTheme="minorHAnsi" w:cs="Tahoma"/>
                <w:b/>
                <w:color w:val="000000"/>
                <w:sz w:val="18"/>
                <w:szCs w:val="18"/>
              </w:rPr>
              <w:t>QUANT. MÍNIMA</w:t>
            </w:r>
          </w:p>
        </w:tc>
        <w:tc>
          <w:tcPr>
            <w:tcW w:w="1057" w:type="dxa"/>
          </w:tcPr>
          <w:p w:rsidR="00734FBA" w:rsidRPr="00424705" w:rsidRDefault="00734FBA" w:rsidP="00FB75A5">
            <w:pPr>
              <w:spacing w:after="160" w:line="259" w:lineRule="auto"/>
              <w:jc w:val="center"/>
              <w:rPr>
                <w:rFonts w:asciiTheme="minorHAnsi" w:hAnsiTheme="minorHAnsi" w:cs="Tahoma"/>
                <w:b/>
                <w:color w:val="000000"/>
                <w:sz w:val="18"/>
                <w:szCs w:val="18"/>
              </w:rPr>
            </w:pPr>
            <w:r w:rsidRPr="00424705">
              <w:rPr>
                <w:rFonts w:asciiTheme="minorHAnsi" w:hAnsiTheme="minorHAnsi" w:cs="Tahoma"/>
                <w:b/>
                <w:color w:val="000000"/>
                <w:sz w:val="18"/>
                <w:szCs w:val="18"/>
              </w:rPr>
              <w:t>QUANT. MÀXIMA</w:t>
            </w:r>
          </w:p>
        </w:tc>
        <w:tc>
          <w:tcPr>
            <w:tcW w:w="1031" w:type="dxa"/>
          </w:tcPr>
          <w:p w:rsidR="00734FBA" w:rsidRPr="00424705" w:rsidRDefault="00734FBA" w:rsidP="00FB75A5">
            <w:pPr>
              <w:spacing w:after="160" w:line="259" w:lineRule="auto"/>
              <w:jc w:val="center"/>
              <w:rPr>
                <w:rFonts w:asciiTheme="minorHAnsi" w:hAnsiTheme="minorHAnsi" w:cs="Tahoma"/>
                <w:b/>
                <w:color w:val="000000"/>
                <w:sz w:val="18"/>
                <w:szCs w:val="18"/>
              </w:rPr>
            </w:pPr>
            <w:r w:rsidRPr="00424705">
              <w:rPr>
                <w:rFonts w:asciiTheme="minorHAnsi" w:hAnsiTheme="minorHAnsi" w:cs="Tahoma"/>
                <w:b/>
                <w:color w:val="000000"/>
                <w:sz w:val="18"/>
                <w:szCs w:val="18"/>
              </w:rPr>
              <w:t>VALOR DA DIÁRIA</w:t>
            </w:r>
          </w:p>
        </w:tc>
        <w:tc>
          <w:tcPr>
            <w:tcW w:w="962" w:type="dxa"/>
          </w:tcPr>
          <w:p w:rsidR="00734FBA" w:rsidRPr="00424705" w:rsidRDefault="00734FBA" w:rsidP="00FB75A5">
            <w:pPr>
              <w:spacing w:after="160" w:line="259" w:lineRule="auto"/>
              <w:jc w:val="center"/>
              <w:rPr>
                <w:rFonts w:asciiTheme="minorHAnsi" w:hAnsiTheme="minorHAnsi" w:cs="Tahoma"/>
                <w:b/>
                <w:color w:val="000000"/>
                <w:sz w:val="18"/>
                <w:szCs w:val="18"/>
              </w:rPr>
            </w:pPr>
            <w:r w:rsidRPr="00424705">
              <w:rPr>
                <w:rFonts w:asciiTheme="minorHAnsi" w:hAnsiTheme="minorHAnsi" w:cs="Tahoma"/>
                <w:b/>
                <w:color w:val="000000"/>
                <w:sz w:val="18"/>
                <w:szCs w:val="18"/>
              </w:rPr>
              <w:t>VALOR UNIT. MENSAL</w:t>
            </w:r>
          </w:p>
        </w:tc>
        <w:tc>
          <w:tcPr>
            <w:tcW w:w="1335" w:type="dxa"/>
            <w:shd w:val="clear" w:color="auto" w:fill="auto"/>
            <w:noWrap/>
          </w:tcPr>
          <w:p w:rsidR="00734FBA" w:rsidRPr="00424705" w:rsidRDefault="00734FBA" w:rsidP="00FB75A5">
            <w:pPr>
              <w:spacing w:after="160" w:line="259" w:lineRule="auto"/>
              <w:jc w:val="center"/>
              <w:rPr>
                <w:rFonts w:asciiTheme="minorHAnsi" w:hAnsiTheme="minorHAnsi" w:cs="Tahoma"/>
                <w:b/>
                <w:color w:val="000000"/>
                <w:sz w:val="18"/>
                <w:szCs w:val="18"/>
              </w:rPr>
            </w:pPr>
            <w:r w:rsidRPr="00424705">
              <w:rPr>
                <w:rFonts w:asciiTheme="minorHAnsi" w:hAnsiTheme="minorHAnsi" w:cs="Tahoma"/>
                <w:b/>
                <w:color w:val="000000"/>
                <w:sz w:val="18"/>
                <w:szCs w:val="18"/>
              </w:rPr>
              <w:t>VALOR UNITÁRIO 12 MESES</w:t>
            </w:r>
          </w:p>
        </w:tc>
        <w:tc>
          <w:tcPr>
            <w:tcW w:w="1523" w:type="dxa"/>
            <w:shd w:val="clear" w:color="auto" w:fill="auto"/>
          </w:tcPr>
          <w:p w:rsidR="00734FBA" w:rsidRPr="00424705" w:rsidRDefault="00734FBA" w:rsidP="00FB75A5">
            <w:pPr>
              <w:spacing w:after="0" w:line="259" w:lineRule="auto"/>
              <w:jc w:val="center"/>
              <w:rPr>
                <w:rFonts w:asciiTheme="minorHAnsi" w:hAnsiTheme="minorHAnsi" w:cs="Tahoma"/>
                <w:b/>
                <w:color w:val="000000"/>
                <w:sz w:val="18"/>
                <w:szCs w:val="18"/>
              </w:rPr>
            </w:pPr>
            <w:r w:rsidRPr="00424705">
              <w:rPr>
                <w:rFonts w:asciiTheme="minorHAnsi" w:hAnsiTheme="minorHAnsi" w:cs="Tahoma"/>
                <w:b/>
                <w:color w:val="000000"/>
                <w:sz w:val="18"/>
                <w:szCs w:val="18"/>
              </w:rPr>
              <w:t>VALOR TOTAL</w:t>
            </w:r>
          </w:p>
        </w:tc>
      </w:tr>
      <w:tr w:rsidR="00734FBA" w:rsidRPr="00424705" w:rsidTr="00B32D0C">
        <w:trPr>
          <w:trHeight w:val="3125"/>
        </w:trPr>
        <w:tc>
          <w:tcPr>
            <w:tcW w:w="599" w:type="dxa"/>
            <w:shd w:val="clear" w:color="auto" w:fill="auto"/>
          </w:tcPr>
          <w:p w:rsidR="00734FBA" w:rsidRPr="00424705" w:rsidRDefault="00734FBA" w:rsidP="00FB75A5">
            <w:pPr>
              <w:spacing w:after="160" w:line="259" w:lineRule="auto"/>
              <w:jc w:val="center"/>
              <w:rPr>
                <w:rFonts w:asciiTheme="minorHAnsi" w:hAnsiTheme="minorHAnsi" w:cs="Tahoma"/>
                <w:color w:val="000000"/>
                <w:sz w:val="18"/>
                <w:szCs w:val="18"/>
              </w:rPr>
            </w:pPr>
          </w:p>
          <w:p w:rsidR="00734FBA" w:rsidRPr="00424705" w:rsidRDefault="00734FBA" w:rsidP="00FB75A5">
            <w:pPr>
              <w:spacing w:after="160" w:line="259" w:lineRule="auto"/>
              <w:jc w:val="center"/>
              <w:rPr>
                <w:rFonts w:asciiTheme="minorHAnsi" w:hAnsiTheme="minorHAnsi" w:cs="Tahoma"/>
                <w:color w:val="000000"/>
                <w:sz w:val="18"/>
                <w:szCs w:val="18"/>
              </w:rPr>
            </w:pPr>
          </w:p>
          <w:p w:rsidR="00734FBA" w:rsidRPr="00424705" w:rsidRDefault="00734FBA" w:rsidP="00FB75A5">
            <w:pPr>
              <w:spacing w:after="160" w:line="259" w:lineRule="auto"/>
              <w:jc w:val="center"/>
              <w:rPr>
                <w:rFonts w:asciiTheme="minorHAnsi" w:hAnsiTheme="minorHAnsi" w:cs="Tahoma"/>
                <w:color w:val="000000"/>
                <w:sz w:val="18"/>
                <w:szCs w:val="18"/>
              </w:rPr>
            </w:pPr>
          </w:p>
          <w:p w:rsidR="00734FBA" w:rsidRPr="00424705" w:rsidRDefault="00734FBA" w:rsidP="00FB75A5">
            <w:pPr>
              <w:spacing w:after="160" w:line="259" w:lineRule="auto"/>
              <w:jc w:val="center"/>
              <w:rPr>
                <w:rFonts w:asciiTheme="minorHAnsi" w:hAnsiTheme="minorHAnsi" w:cs="Tahoma"/>
                <w:b/>
                <w:color w:val="000000"/>
                <w:sz w:val="18"/>
                <w:szCs w:val="18"/>
              </w:rPr>
            </w:pPr>
            <w:r w:rsidRPr="00424705">
              <w:rPr>
                <w:rFonts w:asciiTheme="minorHAnsi" w:hAnsiTheme="minorHAnsi" w:cs="Tahoma"/>
                <w:color w:val="000000"/>
                <w:sz w:val="18"/>
                <w:szCs w:val="18"/>
              </w:rPr>
              <w:t>2</w:t>
            </w:r>
          </w:p>
        </w:tc>
        <w:tc>
          <w:tcPr>
            <w:tcW w:w="2390" w:type="dxa"/>
            <w:shd w:val="clear" w:color="auto" w:fill="auto"/>
            <w:noWrap/>
          </w:tcPr>
          <w:p w:rsidR="00734FBA" w:rsidRPr="00424705" w:rsidRDefault="00734FBA" w:rsidP="00EC0070">
            <w:pPr>
              <w:pStyle w:val="SemEspaamento"/>
              <w:rPr>
                <w:rFonts w:asciiTheme="minorHAnsi" w:hAnsiTheme="minorHAnsi"/>
                <w:b/>
                <w:sz w:val="18"/>
                <w:szCs w:val="18"/>
              </w:rPr>
            </w:pPr>
            <w:r w:rsidRPr="00424705">
              <w:rPr>
                <w:rFonts w:asciiTheme="minorHAnsi" w:hAnsiTheme="minorHAnsi"/>
                <w:b/>
                <w:sz w:val="18"/>
                <w:szCs w:val="18"/>
              </w:rPr>
              <w:t xml:space="preserve">VEÍCULO TIPO UTILITARIO 16 PASSAGEIROS </w:t>
            </w:r>
          </w:p>
          <w:p w:rsidR="00734FBA" w:rsidRPr="00424705" w:rsidRDefault="00734FBA" w:rsidP="00EC0070">
            <w:pPr>
              <w:pStyle w:val="SemEspaamento"/>
              <w:rPr>
                <w:rFonts w:asciiTheme="minorHAnsi" w:hAnsiTheme="minorHAnsi"/>
                <w:sz w:val="18"/>
                <w:szCs w:val="18"/>
              </w:rPr>
            </w:pPr>
            <w:r w:rsidRPr="00424705">
              <w:rPr>
                <w:rFonts w:asciiTheme="minorHAnsi" w:hAnsiTheme="minorHAnsi"/>
                <w:sz w:val="18"/>
                <w:szCs w:val="18"/>
              </w:rPr>
              <w:t>Bicombustível (gasolina e etanol);</w:t>
            </w:r>
          </w:p>
          <w:p w:rsidR="00734FBA" w:rsidRPr="00424705" w:rsidRDefault="00734FBA" w:rsidP="00EC0070">
            <w:pPr>
              <w:pStyle w:val="SemEspaamento"/>
              <w:rPr>
                <w:rFonts w:asciiTheme="minorHAnsi" w:hAnsiTheme="minorHAnsi"/>
                <w:sz w:val="18"/>
                <w:szCs w:val="18"/>
              </w:rPr>
            </w:pPr>
            <w:r w:rsidRPr="00424705">
              <w:rPr>
                <w:rFonts w:asciiTheme="minorHAnsi" w:hAnsiTheme="minorHAnsi"/>
                <w:sz w:val="18"/>
                <w:szCs w:val="18"/>
              </w:rPr>
              <w:t xml:space="preserve">Quatro portas; Direção Hidráulica ou eletro assistida (elétrica); Ar condicionado; </w:t>
            </w:r>
          </w:p>
          <w:p w:rsidR="00734FBA" w:rsidRPr="00424705" w:rsidRDefault="00734FBA" w:rsidP="00EC0070">
            <w:pPr>
              <w:pStyle w:val="SemEspaamento"/>
              <w:rPr>
                <w:rFonts w:asciiTheme="minorHAnsi" w:hAnsiTheme="minorHAnsi"/>
                <w:sz w:val="18"/>
                <w:szCs w:val="18"/>
              </w:rPr>
            </w:pPr>
            <w:r w:rsidRPr="00424705">
              <w:rPr>
                <w:rFonts w:asciiTheme="minorHAnsi" w:hAnsiTheme="minorHAnsi"/>
                <w:sz w:val="18"/>
                <w:szCs w:val="18"/>
              </w:rPr>
              <w:t xml:space="preserve">Cor Branca ou prata </w:t>
            </w:r>
          </w:p>
          <w:p w:rsidR="00734FBA" w:rsidRPr="00424705" w:rsidRDefault="00734FBA" w:rsidP="00EC0070">
            <w:pPr>
              <w:pStyle w:val="SemEspaamento"/>
              <w:rPr>
                <w:rFonts w:asciiTheme="minorHAnsi" w:hAnsiTheme="minorHAnsi"/>
                <w:sz w:val="18"/>
                <w:szCs w:val="18"/>
              </w:rPr>
            </w:pPr>
            <w:r w:rsidRPr="00424705">
              <w:rPr>
                <w:rFonts w:asciiTheme="minorHAnsi" w:hAnsiTheme="minorHAnsi"/>
                <w:sz w:val="18"/>
                <w:szCs w:val="18"/>
              </w:rPr>
              <w:t>Vidro Elétrico nas portas dianteiras;</w:t>
            </w:r>
          </w:p>
          <w:p w:rsidR="00734FBA" w:rsidRPr="00424705" w:rsidRDefault="00734FBA" w:rsidP="00EC0070">
            <w:pPr>
              <w:pStyle w:val="SemEspaamento"/>
              <w:rPr>
                <w:rFonts w:asciiTheme="minorHAnsi" w:hAnsiTheme="minorHAnsi"/>
                <w:sz w:val="18"/>
                <w:szCs w:val="18"/>
              </w:rPr>
            </w:pPr>
            <w:r w:rsidRPr="00424705">
              <w:rPr>
                <w:rFonts w:asciiTheme="minorHAnsi" w:hAnsiTheme="minorHAnsi"/>
                <w:sz w:val="18"/>
                <w:szCs w:val="18"/>
              </w:rPr>
              <w:t>Trava elétrica;</w:t>
            </w:r>
          </w:p>
          <w:p w:rsidR="00734FBA" w:rsidRPr="00424705" w:rsidRDefault="00734FBA" w:rsidP="00EC0070">
            <w:pPr>
              <w:pStyle w:val="SemEspaamento"/>
              <w:rPr>
                <w:rFonts w:asciiTheme="minorHAnsi" w:hAnsiTheme="minorHAnsi"/>
                <w:sz w:val="18"/>
                <w:szCs w:val="18"/>
              </w:rPr>
            </w:pPr>
            <w:r w:rsidRPr="00424705">
              <w:rPr>
                <w:rFonts w:asciiTheme="minorHAnsi" w:hAnsiTheme="minorHAnsi"/>
                <w:sz w:val="18"/>
                <w:szCs w:val="18"/>
              </w:rPr>
              <w:t xml:space="preserve">Alarme; Apoio de cabeça nos bancos dianteiros e traseiros (configuração de fábrica); Rádio </w:t>
            </w:r>
            <w:proofErr w:type="spellStart"/>
            <w:r w:rsidRPr="00424705">
              <w:rPr>
                <w:rFonts w:asciiTheme="minorHAnsi" w:hAnsiTheme="minorHAnsi"/>
                <w:sz w:val="18"/>
                <w:szCs w:val="18"/>
              </w:rPr>
              <w:t>am</w:t>
            </w:r>
            <w:proofErr w:type="spellEnd"/>
            <w:r w:rsidRPr="00424705">
              <w:rPr>
                <w:rFonts w:asciiTheme="minorHAnsi" w:hAnsiTheme="minorHAnsi"/>
                <w:sz w:val="18"/>
                <w:szCs w:val="18"/>
              </w:rPr>
              <w:t>/</w:t>
            </w:r>
            <w:proofErr w:type="spellStart"/>
            <w:r w:rsidRPr="00424705">
              <w:rPr>
                <w:rFonts w:asciiTheme="minorHAnsi" w:hAnsiTheme="minorHAnsi"/>
                <w:sz w:val="18"/>
                <w:szCs w:val="18"/>
              </w:rPr>
              <w:t>fm</w:t>
            </w:r>
            <w:proofErr w:type="spellEnd"/>
            <w:r w:rsidRPr="00424705">
              <w:rPr>
                <w:rFonts w:asciiTheme="minorHAnsi" w:hAnsiTheme="minorHAnsi"/>
                <w:sz w:val="18"/>
                <w:szCs w:val="18"/>
              </w:rPr>
              <w:t>/</w:t>
            </w:r>
            <w:proofErr w:type="spellStart"/>
            <w:r w:rsidRPr="00424705">
              <w:rPr>
                <w:rFonts w:asciiTheme="minorHAnsi" w:hAnsiTheme="minorHAnsi"/>
                <w:sz w:val="18"/>
                <w:szCs w:val="18"/>
              </w:rPr>
              <w:t>cd</w:t>
            </w:r>
            <w:proofErr w:type="spellEnd"/>
            <w:r w:rsidRPr="00424705">
              <w:rPr>
                <w:rFonts w:asciiTheme="minorHAnsi" w:hAnsiTheme="minorHAnsi"/>
                <w:sz w:val="18"/>
                <w:szCs w:val="18"/>
              </w:rPr>
              <w:t xml:space="preserve"> player;</w:t>
            </w:r>
          </w:p>
          <w:p w:rsidR="00734FBA" w:rsidRPr="00424705" w:rsidRDefault="00734FBA" w:rsidP="00EC0070">
            <w:pPr>
              <w:pStyle w:val="SemEspaamento"/>
              <w:rPr>
                <w:rFonts w:asciiTheme="minorHAnsi" w:hAnsiTheme="minorHAnsi"/>
                <w:sz w:val="18"/>
                <w:szCs w:val="18"/>
              </w:rPr>
            </w:pPr>
            <w:r w:rsidRPr="00424705">
              <w:rPr>
                <w:rFonts w:asciiTheme="minorHAnsi" w:hAnsiTheme="minorHAnsi"/>
                <w:sz w:val="18"/>
                <w:szCs w:val="18"/>
              </w:rPr>
              <w:t>Protetor de Carter;</w:t>
            </w:r>
          </w:p>
          <w:p w:rsidR="00734FBA" w:rsidRPr="00424705" w:rsidRDefault="00734FBA" w:rsidP="00EC0070">
            <w:pPr>
              <w:pStyle w:val="SemEspaamento"/>
              <w:rPr>
                <w:rFonts w:asciiTheme="minorHAnsi" w:hAnsiTheme="minorHAnsi"/>
                <w:sz w:val="18"/>
                <w:szCs w:val="18"/>
              </w:rPr>
            </w:pPr>
            <w:r w:rsidRPr="00424705">
              <w:rPr>
                <w:rFonts w:asciiTheme="minorHAnsi" w:hAnsiTheme="minorHAnsi"/>
                <w:sz w:val="18"/>
                <w:szCs w:val="18"/>
              </w:rPr>
              <w:t xml:space="preserve">Acessórios obrigatórios: cintos de segurança três pontas, estepe, chave de roda, macaco e triângulo; </w:t>
            </w:r>
          </w:p>
          <w:p w:rsidR="00734FBA" w:rsidRPr="00424705" w:rsidRDefault="00734FBA" w:rsidP="00EC0070">
            <w:pPr>
              <w:pStyle w:val="SemEspaamento"/>
              <w:rPr>
                <w:rFonts w:asciiTheme="minorHAnsi" w:hAnsiTheme="minorHAnsi"/>
                <w:sz w:val="18"/>
                <w:szCs w:val="18"/>
              </w:rPr>
            </w:pPr>
            <w:r w:rsidRPr="00424705">
              <w:rPr>
                <w:rFonts w:asciiTheme="minorHAnsi" w:hAnsiTheme="minorHAnsi"/>
                <w:sz w:val="18"/>
                <w:szCs w:val="18"/>
              </w:rPr>
              <w:t xml:space="preserve"> KM livre; Adesivados conforme a destinação em padrão estabelecido pela SEOP e com sinaleira (Giro Flex) e sirenes instalados.</w:t>
            </w:r>
          </w:p>
        </w:tc>
        <w:tc>
          <w:tcPr>
            <w:tcW w:w="919" w:type="dxa"/>
          </w:tcPr>
          <w:p w:rsidR="00734FBA" w:rsidRPr="00424705" w:rsidRDefault="00734FBA" w:rsidP="00FB75A5">
            <w:pPr>
              <w:spacing w:after="160" w:line="259" w:lineRule="auto"/>
              <w:jc w:val="center"/>
              <w:rPr>
                <w:rFonts w:asciiTheme="minorHAnsi" w:hAnsiTheme="minorHAnsi" w:cs="Tahoma"/>
                <w:sz w:val="18"/>
                <w:szCs w:val="18"/>
              </w:rPr>
            </w:pPr>
          </w:p>
          <w:p w:rsidR="00734FBA" w:rsidRPr="00424705" w:rsidRDefault="00734FBA" w:rsidP="00FB75A5">
            <w:pPr>
              <w:spacing w:after="160" w:line="259" w:lineRule="auto"/>
              <w:jc w:val="center"/>
              <w:rPr>
                <w:rFonts w:asciiTheme="minorHAnsi" w:hAnsiTheme="minorHAnsi" w:cs="Tahoma"/>
                <w:sz w:val="18"/>
                <w:szCs w:val="18"/>
              </w:rPr>
            </w:pPr>
            <w:r w:rsidRPr="00424705">
              <w:rPr>
                <w:rFonts w:asciiTheme="minorHAnsi" w:hAnsiTheme="minorHAnsi" w:cs="Tahoma"/>
                <w:sz w:val="18"/>
                <w:szCs w:val="18"/>
              </w:rPr>
              <w:t>02</w:t>
            </w:r>
          </w:p>
          <w:p w:rsidR="00734FBA" w:rsidRPr="00424705" w:rsidRDefault="00734FBA" w:rsidP="00FB75A5">
            <w:pPr>
              <w:spacing w:after="160" w:line="259" w:lineRule="auto"/>
              <w:jc w:val="center"/>
              <w:rPr>
                <w:rFonts w:asciiTheme="minorHAnsi" w:hAnsiTheme="minorHAnsi" w:cs="Tahoma"/>
                <w:sz w:val="18"/>
                <w:szCs w:val="18"/>
              </w:rPr>
            </w:pPr>
          </w:p>
          <w:p w:rsidR="00734FBA" w:rsidRPr="00424705" w:rsidRDefault="00734FBA" w:rsidP="00FB75A5">
            <w:pPr>
              <w:spacing w:after="160" w:line="259" w:lineRule="auto"/>
              <w:jc w:val="center"/>
              <w:rPr>
                <w:rFonts w:asciiTheme="minorHAnsi" w:hAnsiTheme="minorHAnsi" w:cs="Tahoma"/>
                <w:sz w:val="18"/>
                <w:szCs w:val="18"/>
              </w:rPr>
            </w:pPr>
          </w:p>
        </w:tc>
        <w:tc>
          <w:tcPr>
            <w:tcW w:w="1057" w:type="dxa"/>
          </w:tcPr>
          <w:p w:rsidR="00734FBA" w:rsidRPr="00424705" w:rsidRDefault="00734FBA" w:rsidP="00FB75A5">
            <w:pPr>
              <w:spacing w:after="160" w:line="259" w:lineRule="auto"/>
              <w:jc w:val="center"/>
              <w:rPr>
                <w:rFonts w:asciiTheme="minorHAnsi" w:hAnsiTheme="minorHAnsi" w:cs="Tahoma"/>
                <w:sz w:val="18"/>
                <w:szCs w:val="18"/>
              </w:rPr>
            </w:pPr>
          </w:p>
          <w:p w:rsidR="00734FBA" w:rsidRPr="00424705" w:rsidRDefault="00734FBA" w:rsidP="00FB75A5">
            <w:pPr>
              <w:spacing w:after="160" w:line="259" w:lineRule="auto"/>
              <w:jc w:val="center"/>
              <w:rPr>
                <w:rFonts w:asciiTheme="minorHAnsi" w:hAnsiTheme="minorHAnsi" w:cs="Tahoma"/>
                <w:sz w:val="18"/>
                <w:szCs w:val="18"/>
              </w:rPr>
            </w:pPr>
            <w:r w:rsidRPr="00424705">
              <w:rPr>
                <w:rFonts w:asciiTheme="minorHAnsi" w:hAnsiTheme="minorHAnsi" w:cs="Tahoma"/>
                <w:sz w:val="18"/>
                <w:szCs w:val="18"/>
              </w:rPr>
              <w:t>10</w:t>
            </w:r>
          </w:p>
          <w:p w:rsidR="00734FBA" w:rsidRPr="00424705" w:rsidRDefault="00734FBA" w:rsidP="00FB75A5">
            <w:pPr>
              <w:spacing w:after="160" w:line="259" w:lineRule="auto"/>
              <w:jc w:val="center"/>
              <w:rPr>
                <w:rFonts w:asciiTheme="minorHAnsi" w:hAnsiTheme="minorHAnsi" w:cs="Tahoma"/>
                <w:sz w:val="18"/>
                <w:szCs w:val="18"/>
              </w:rPr>
            </w:pPr>
          </w:p>
        </w:tc>
        <w:tc>
          <w:tcPr>
            <w:tcW w:w="1031" w:type="dxa"/>
          </w:tcPr>
          <w:p w:rsidR="00734FBA" w:rsidRPr="00424705" w:rsidRDefault="00734FBA" w:rsidP="00FB75A5">
            <w:pPr>
              <w:spacing w:after="160" w:line="259" w:lineRule="auto"/>
              <w:jc w:val="center"/>
              <w:rPr>
                <w:rFonts w:asciiTheme="minorHAnsi" w:hAnsiTheme="minorHAnsi" w:cs="Arial"/>
                <w:bCs/>
                <w:sz w:val="18"/>
                <w:szCs w:val="18"/>
                <w:lang w:eastAsia="zh-CN"/>
              </w:rPr>
            </w:pPr>
          </w:p>
          <w:p w:rsidR="00734FBA" w:rsidRPr="00424705" w:rsidRDefault="00734FBA" w:rsidP="00FB75A5">
            <w:pPr>
              <w:spacing w:after="160" w:line="259" w:lineRule="auto"/>
              <w:jc w:val="center"/>
              <w:rPr>
                <w:rFonts w:asciiTheme="minorHAnsi" w:hAnsiTheme="minorHAnsi" w:cs="Arial"/>
                <w:bCs/>
                <w:sz w:val="18"/>
                <w:szCs w:val="18"/>
                <w:lang w:eastAsia="zh-CN"/>
              </w:rPr>
            </w:pPr>
            <w:r w:rsidRPr="00424705">
              <w:rPr>
                <w:rFonts w:asciiTheme="minorHAnsi" w:hAnsiTheme="minorHAnsi" w:cs="Arial"/>
                <w:bCs/>
                <w:sz w:val="18"/>
                <w:szCs w:val="18"/>
                <w:lang w:eastAsia="zh-CN"/>
              </w:rPr>
              <w:t>188,89</w:t>
            </w:r>
          </w:p>
        </w:tc>
        <w:tc>
          <w:tcPr>
            <w:tcW w:w="962" w:type="dxa"/>
          </w:tcPr>
          <w:p w:rsidR="00734FBA" w:rsidRPr="00424705" w:rsidRDefault="00734FBA" w:rsidP="00FB75A5">
            <w:pPr>
              <w:spacing w:after="160" w:line="259" w:lineRule="auto"/>
              <w:jc w:val="center"/>
              <w:rPr>
                <w:rFonts w:asciiTheme="minorHAnsi" w:hAnsiTheme="minorHAnsi" w:cs="Arial"/>
                <w:bCs/>
                <w:sz w:val="18"/>
                <w:szCs w:val="18"/>
                <w:lang w:eastAsia="zh-CN"/>
              </w:rPr>
            </w:pPr>
          </w:p>
          <w:p w:rsidR="00734FBA" w:rsidRPr="00424705" w:rsidRDefault="00734FBA" w:rsidP="00FB75A5">
            <w:pPr>
              <w:spacing w:after="160" w:line="259" w:lineRule="auto"/>
              <w:jc w:val="center"/>
              <w:rPr>
                <w:rFonts w:asciiTheme="minorHAnsi" w:hAnsiTheme="minorHAnsi" w:cs="Arial"/>
                <w:bCs/>
                <w:sz w:val="18"/>
                <w:szCs w:val="18"/>
                <w:lang w:eastAsia="zh-CN"/>
              </w:rPr>
            </w:pPr>
            <w:r w:rsidRPr="00424705">
              <w:rPr>
                <w:rFonts w:asciiTheme="minorHAnsi" w:hAnsiTheme="minorHAnsi" w:cs="Arial"/>
                <w:bCs/>
                <w:sz w:val="18"/>
                <w:szCs w:val="18"/>
                <w:lang w:eastAsia="zh-CN"/>
              </w:rPr>
              <w:t>5.666,67</w:t>
            </w:r>
          </w:p>
        </w:tc>
        <w:tc>
          <w:tcPr>
            <w:tcW w:w="1335" w:type="dxa"/>
            <w:shd w:val="clear" w:color="auto" w:fill="auto"/>
            <w:noWrap/>
          </w:tcPr>
          <w:p w:rsidR="00734FBA" w:rsidRPr="00424705" w:rsidRDefault="00734FBA" w:rsidP="00FB75A5">
            <w:pPr>
              <w:spacing w:after="160" w:line="259" w:lineRule="auto"/>
              <w:jc w:val="center"/>
              <w:rPr>
                <w:rFonts w:asciiTheme="minorHAnsi" w:hAnsiTheme="minorHAnsi" w:cs="Arial"/>
                <w:bCs/>
                <w:sz w:val="18"/>
                <w:szCs w:val="18"/>
                <w:lang w:eastAsia="zh-CN"/>
              </w:rPr>
            </w:pPr>
          </w:p>
          <w:p w:rsidR="00734FBA" w:rsidRPr="00424705" w:rsidRDefault="00734FBA" w:rsidP="00FB75A5">
            <w:pPr>
              <w:spacing w:after="160" w:line="259" w:lineRule="auto"/>
              <w:jc w:val="center"/>
              <w:rPr>
                <w:rFonts w:asciiTheme="minorHAnsi" w:hAnsiTheme="minorHAnsi" w:cs="Tahoma"/>
                <w:sz w:val="18"/>
                <w:szCs w:val="18"/>
              </w:rPr>
            </w:pPr>
            <w:r w:rsidRPr="00424705">
              <w:rPr>
                <w:rFonts w:asciiTheme="minorHAnsi" w:hAnsiTheme="minorHAnsi" w:cs="Tahoma"/>
                <w:sz w:val="18"/>
                <w:szCs w:val="18"/>
              </w:rPr>
              <w:t>R$ 68.000,00</w:t>
            </w:r>
          </w:p>
        </w:tc>
        <w:tc>
          <w:tcPr>
            <w:tcW w:w="1523" w:type="dxa"/>
            <w:shd w:val="clear" w:color="auto" w:fill="auto"/>
          </w:tcPr>
          <w:p w:rsidR="00734FBA" w:rsidRPr="00424705" w:rsidRDefault="00734FBA" w:rsidP="00FB75A5">
            <w:pPr>
              <w:spacing w:after="160" w:line="259" w:lineRule="auto"/>
              <w:jc w:val="center"/>
              <w:rPr>
                <w:rFonts w:asciiTheme="minorHAnsi" w:hAnsiTheme="minorHAnsi" w:cs="Arial"/>
                <w:bCs/>
                <w:sz w:val="18"/>
                <w:szCs w:val="18"/>
                <w:lang w:eastAsia="zh-CN"/>
              </w:rPr>
            </w:pPr>
          </w:p>
          <w:p w:rsidR="00734FBA" w:rsidRPr="00424705" w:rsidRDefault="00734FBA" w:rsidP="00FB75A5">
            <w:pPr>
              <w:spacing w:after="160" w:line="259" w:lineRule="auto"/>
              <w:jc w:val="center"/>
              <w:rPr>
                <w:rFonts w:asciiTheme="minorHAnsi" w:hAnsiTheme="minorHAnsi" w:cs="Tahoma"/>
                <w:color w:val="000000"/>
                <w:sz w:val="18"/>
                <w:szCs w:val="18"/>
              </w:rPr>
            </w:pPr>
            <w:r w:rsidRPr="00424705">
              <w:rPr>
                <w:rFonts w:asciiTheme="minorHAnsi" w:hAnsiTheme="minorHAnsi" w:cs="Tahoma"/>
                <w:color w:val="000000"/>
                <w:sz w:val="18"/>
                <w:szCs w:val="18"/>
              </w:rPr>
              <w:t>R$ 679.999,97</w:t>
            </w:r>
          </w:p>
        </w:tc>
      </w:tr>
      <w:tr w:rsidR="00734FBA" w:rsidRPr="00424705" w:rsidTr="00B32D0C">
        <w:trPr>
          <w:trHeight w:val="3125"/>
        </w:trPr>
        <w:tc>
          <w:tcPr>
            <w:tcW w:w="599" w:type="dxa"/>
            <w:shd w:val="clear" w:color="auto" w:fill="auto"/>
          </w:tcPr>
          <w:p w:rsidR="00734FBA" w:rsidRPr="00424705" w:rsidRDefault="00734FBA" w:rsidP="00FB75A5">
            <w:pPr>
              <w:spacing w:after="160" w:line="259" w:lineRule="auto"/>
              <w:jc w:val="center"/>
              <w:rPr>
                <w:rFonts w:asciiTheme="minorHAnsi" w:hAnsiTheme="minorHAnsi" w:cs="Tahoma"/>
                <w:color w:val="000000"/>
                <w:sz w:val="18"/>
                <w:szCs w:val="18"/>
              </w:rPr>
            </w:pPr>
          </w:p>
          <w:p w:rsidR="00734FBA" w:rsidRPr="00424705" w:rsidRDefault="00734FBA" w:rsidP="00FB75A5">
            <w:pPr>
              <w:spacing w:after="160" w:line="259" w:lineRule="auto"/>
              <w:jc w:val="center"/>
              <w:rPr>
                <w:rFonts w:asciiTheme="minorHAnsi" w:hAnsiTheme="minorHAnsi" w:cs="Tahoma"/>
                <w:color w:val="000000"/>
                <w:sz w:val="18"/>
                <w:szCs w:val="18"/>
              </w:rPr>
            </w:pPr>
          </w:p>
          <w:p w:rsidR="00734FBA" w:rsidRPr="00424705" w:rsidRDefault="00734FBA" w:rsidP="00FB75A5">
            <w:pPr>
              <w:spacing w:after="160" w:line="259" w:lineRule="auto"/>
              <w:jc w:val="center"/>
              <w:rPr>
                <w:rFonts w:asciiTheme="minorHAnsi" w:hAnsiTheme="minorHAnsi" w:cs="Tahoma"/>
                <w:b/>
                <w:color w:val="000000"/>
                <w:sz w:val="18"/>
                <w:szCs w:val="18"/>
              </w:rPr>
            </w:pPr>
            <w:r w:rsidRPr="00424705">
              <w:rPr>
                <w:rFonts w:asciiTheme="minorHAnsi" w:hAnsiTheme="minorHAnsi" w:cs="Tahoma"/>
                <w:color w:val="000000"/>
                <w:sz w:val="18"/>
                <w:szCs w:val="18"/>
              </w:rPr>
              <w:t>3</w:t>
            </w:r>
          </w:p>
        </w:tc>
        <w:tc>
          <w:tcPr>
            <w:tcW w:w="2390" w:type="dxa"/>
            <w:shd w:val="clear" w:color="auto" w:fill="auto"/>
            <w:noWrap/>
          </w:tcPr>
          <w:p w:rsidR="00734FBA" w:rsidRPr="00424705" w:rsidRDefault="00734FBA" w:rsidP="00FB75A5">
            <w:pPr>
              <w:pStyle w:val="SemEspaamento"/>
              <w:rPr>
                <w:rFonts w:asciiTheme="minorHAnsi" w:hAnsiTheme="minorHAnsi"/>
                <w:sz w:val="18"/>
                <w:szCs w:val="18"/>
              </w:rPr>
            </w:pPr>
            <w:r w:rsidRPr="00424705">
              <w:rPr>
                <w:rFonts w:asciiTheme="minorHAnsi" w:hAnsiTheme="minorHAnsi"/>
                <w:b/>
                <w:bCs/>
                <w:sz w:val="18"/>
                <w:szCs w:val="18"/>
              </w:rPr>
              <w:t xml:space="preserve">MOTOCICLETA 300 CILINDRADAS </w:t>
            </w:r>
            <w:r w:rsidRPr="00424705">
              <w:rPr>
                <w:rFonts w:asciiTheme="minorHAnsi" w:hAnsiTheme="minorHAnsi"/>
                <w:bCs/>
                <w:sz w:val="18"/>
                <w:szCs w:val="18"/>
              </w:rPr>
              <w:t>(</w:t>
            </w:r>
            <w:proofErr w:type="spellStart"/>
            <w:r w:rsidRPr="00424705">
              <w:rPr>
                <w:rFonts w:asciiTheme="minorHAnsi" w:hAnsiTheme="minorHAnsi"/>
                <w:bCs/>
                <w:sz w:val="18"/>
                <w:szCs w:val="18"/>
              </w:rPr>
              <w:t>on</w:t>
            </w:r>
            <w:proofErr w:type="spellEnd"/>
            <w:r w:rsidRPr="00424705">
              <w:rPr>
                <w:rFonts w:asciiTheme="minorHAnsi" w:hAnsiTheme="minorHAnsi"/>
                <w:bCs/>
                <w:sz w:val="18"/>
                <w:szCs w:val="18"/>
              </w:rPr>
              <w:t>/</w:t>
            </w:r>
            <w:proofErr w:type="spellStart"/>
            <w:r w:rsidRPr="00424705">
              <w:rPr>
                <w:rFonts w:asciiTheme="minorHAnsi" w:hAnsiTheme="minorHAnsi"/>
                <w:bCs/>
                <w:sz w:val="18"/>
                <w:szCs w:val="18"/>
              </w:rPr>
              <w:t>offroad</w:t>
            </w:r>
            <w:proofErr w:type="spellEnd"/>
            <w:r w:rsidRPr="00424705">
              <w:rPr>
                <w:rFonts w:asciiTheme="minorHAnsi" w:hAnsiTheme="minorHAnsi"/>
                <w:bCs/>
                <w:sz w:val="18"/>
                <w:szCs w:val="18"/>
              </w:rPr>
              <w:t>)</w:t>
            </w:r>
            <w:r w:rsidRPr="00424705">
              <w:rPr>
                <w:rFonts w:asciiTheme="minorHAnsi" w:hAnsiTheme="minorHAnsi"/>
                <w:bCs/>
                <w:sz w:val="18"/>
                <w:szCs w:val="18"/>
              </w:rPr>
              <w:br/>
              <w:t>300 (trezentas) cilindradas – sem motorista e sem combustível; KM livre; cor branca;</w:t>
            </w:r>
            <w:r w:rsidRPr="00424705">
              <w:rPr>
                <w:rFonts w:asciiTheme="minorHAnsi" w:hAnsiTheme="minorHAnsi"/>
                <w:bCs/>
                <w:sz w:val="18"/>
                <w:szCs w:val="18"/>
              </w:rPr>
              <w:br/>
              <w:t xml:space="preserve"> Adesivados conforme a destinação em padrão estabelecido pela SEOP e com sinaleira (Giro Flex) e sirenes instalados.</w:t>
            </w:r>
          </w:p>
        </w:tc>
        <w:tc>
          <w:tcPr>
            <w:tcW w:w="919" w:type="dxa"/>
          </w:tcPr>
          <w:p w:rsidR="00734FBA" w:rsidRPr="00424705" w:rsidRDefault="00734FBA" w:rsidP="00FB75A5">
            <w:pPr>
              <w:spacing w:after="160" w:line="259" w:lineRule="auto"/>
              <w:jc w:val="center"/>
              <w:rPr>
                <w:rFonts w:asciiTheme="minorHAnsi" w:hAnsiTheme="minorHAnsi" w:cs="Tahoma"/>
                <w:sz w:val="18"/>
                <w:szCs w:val="18"/>
              </w:rPr>
            </w:pPr>
          </w:p>
          <w:p w:rsidR="00734FBA" w:rsidRPr="00424705" w:rsidRDefault="00734FBA" w:rsidP="00FB75A5">
            <w:pPr>
              <w:spacing w:after="160" w:line="259" w:lineRule="auto"/>
              <w:jc w:val="center"/>
              <w:rPr>
                <w:rFonts w:asciiTheme="minorHAnsi" w:hAnsiTheme="minorHAnsi" w:cs="Tahoma"/>
                <w:sz w:val="18"/>
                <w:szCs w:val="18"/>
              </w:rPr>
            </w:pPr>
            <w:r w:rsidRPr="00424705">
              <w:rPr>
                <w:rFonts w:asciiTheme="minorHAnsi" w:hAnsiTheme="minorHAnsi" w:cs="Tahoma"/>
                <w:sz w:val="18"/>
                <w:szCs w:val="18"/>
              </w:rPr>
              <w:t>08</w:t>
            </w:r>
          </w:p>
        </w:tc>
        <w:tc>
          <w:tcPr>
            <w:tcW w:w="1057" w:type="dxa"/>
          </w:tcPr>
          <w:p w:rsidR="00734FBA" w:rsidRPr="00424705" w:rsidRDefault="00734FBA" w:rsidP="00FB75A5">
            <w:pPr>
              <w:spacing w:after="160" w:line="259" w:lineRule="auto"/>
              <w:jc w:val="center"/>
              <w:rPr>
                <w:rFonts w:asciiTheme="minorHAnsi" w:hAnsiTheme="minorHAnsi" w:cs="Tahoma"/>
                <w:sz w:val="18"/>
                <w:szCs w:val="18"/>
              </w:rPr>
            </w:pPr>
          </w:p>
          <w:p w:rsidR="00734FBA" w:rsidRPr="00424705" w:rsidRDefault="00734FBA" w:rsidP="00FB75A5">
            <w:pPr>
              <w:spacing w:after="160" w:line="259" w:lineRule="auto"/>
              <w:jc w:val="center"/>
              <w:rPr>
                <w:rFonts w:asciiTheme="minorHAnsi" w:hAnsiTheme="minorHAnsi" w:cs="Tahoma"/>
                <w:sz w:val="18"/>
                <w:szCs w:val="18"/>
              </w:rPr>
            </w:pPr>
            <w:r w:rsidRPr="00424705">
              <w:rPr>
                <w:rFonts w:asciiTheme="minorHAnsi" w:hAnsiTheme="minorHAnsi" w:cs="Tahoma"/>
                <w:sz w:val="18"/>
                <w:szCs w:val="18"/>
              </w:rPr>
              <w:t>80</w:t>
            </w:r>
          </w:p>
        </w:tc>
        <w:tc>
          <w:tcPr>
            <w:tcW w:w="1031" w:type="dxa"/>
          </w:tcPr>
          <w:p w:rsidR="00734FBA" w:rsidRPr="00424705" w:rsidRDefault="00734FBA" w:rsidP="00FB75A5">
            <w:pPr>
              <w:spacing w:after="160" w:line="259" w:lineRule="auto"/>
              <w:jc w:val="center"/>
              <w:rPr>
                <w:rFonts w:asciiTheme="minorHAnsi" w:hAnsiTheme="minorHAnsi" w:cs="Tahoma"/>
                <w:sz w:val="18"/>
                <w:szCs w:val="18"/>
              </w:rPr>
            </w:pPr>
          </w:p>
          <w:p w:rsidR="00734FBA" w:rsidRPr="00424705" w:rsidRDefault="00734FBA" w:rsidP="00FB75A5">
            <w:pPr>
              <w:spacing w:after="160" w:line="259" w:lineRule="auto"/>
              <w:jc w:val="center"/>
              <w:rPr>
                <w:rFonts w:asciiTheme="minorHAnsi" w:hAnsiTheme="minorHAnsi" w:cs="Tahoma"/>
                <w:sz w:val="18"/>
                <w:szCs w:val="18"/>
              </w:rPr>
            </w:pPr>
            <w:r w:rsidRPr="00424705">
              <w:rPr>
                <w:rFonts w:asciiTheme="minorHAnsi" w:hAnsiTheme="minorHAnsi" w:cs="Tahoma"/>
                <w:sz w:val="18"/>
                <w:szCs w:val="18"/>
              </w:rPr>
              <w:t>44,72</w:t>
            </w:r>
          </w:p>
        </w:tc>
        <w:tc>
          <w:tcPr>
            <w:tcW w:w="962" w:type="dxa"/>
          </w:tcPr>
          <w:p w:rsidR="00734FBA" w:rsidRPr="00424705" w:rsidRDefault="00734FBA" w:rsidP="00FB75A5">
            <w:pPr>
              <w:spacing w:after="160" w:line="259" w:lineRule="auto"/>
              <w:jc w:val="center"/>
              <w:rPr>
                <w:rFonts w:asciiTheme="minorHAnsi" w:hAnsiTheme="minorHAnsi" w:cs="Tahoma"/>
                <w:sz w:val="18"/>
                <w:szCs w:val="18"/>
              </w:rPr>
            </w:pPr>
          </w:p>
          <w:p w:rsidR="00734FBA" w:rsidRPr="00424705" w:rsidRDefault="00734FBA" w:rsidP="00FB75A5">
            <w:pPr>
              <w:spacing w:after="160" w:line="259" w:lineRule="auto"/>
              <w:jc w:val="center"/>
              <w:rPr>
                <w:rFonts w:asciiTheme="minorHAnsi" w:hAnsiTheme="minorHAnsi" w:cs="Tahoma"/>
                <w:sz w:val="18"/>
                <w:szCs w:val="18"/>
              </w:rPr>
            </w:pPr>
            <w:r w:rsidRPr="00424705">
              <w:rPr>
                <w:rFonts w:asciiTheme="minorHAnsi" w:hAnsiTheme="minorHAnsi" w:cs="Tahoma"/>
                <w:sz w:val="18"/>
                <w:szCs w:val="18"/>
              </w:rPr>
              <w:t>1.341,67</w:t>
            </w:r>
          </w:p>
        </w:tc>
        <w:tc>
          <w:tcPr>
            <w:tcW w:w="1335" w:type="dxa"/>
            <w:shd w:val="clear" w:color="auto" w:fill="auto"/>
            <w:noWrap/>
          </w:tcPr>
          <w:p w:rsidR="00734FBA" w:rsidRPr="00424705" w:rsidRDefault="00734FBA" w:rsidP="00FB75A5">
            <w:pPr>
              <w:spacing w:after="160" w:line="259" w:lineRule="auto"/>
              <w:jc w:val="center"/>
              <w:rPr>
                <w:rFonts w:asciiTheme="minorHAnsi" w:hAnsiTheme="minorHAnsi" w:cs="Tahoma"/>
                <w:sz w:val="18"/>
                <w:szCs w:val="18"/>
              </w:rPr>
            </w:pPr>
          </w:p>
          <w:p w:rsidR="00734FBA" w:rsidRPr="00424705" w:rsidRDefault="00734FBA" w:rsidP="00FB75A5">
            <w:pPr>
              <w:spacing w:after="160" w:line="259" w:lineRule="auto"/>
              <w:jc w:val="center"/>
              <w:rPr>
                <w:rFonts w:asciiTheme="minorHAnsi" w:hAnsiTheme="minorHAnsi" w:cs="Tahoma"/>
                <w:sz w:val="18"/>
                <w:szCs w:val="18"/>
              </w:rPr>
            </w:pPr>
            <w:r w:rsidRPr="00424705">
              <w:rPr>
                <w:rFonts w:asciiTheme="minorHAnsi" w:hAnsiTheme="minorHAnsi" w:cs="Tahoma"/>
                <w:sz w:val="18"/>
                <w:szCs w:val="18"/>
              </w:rPr>
              <w:t>R$ 16.100,00</w:t>
            </w:r>
          </w:p>
        </w:tc>
        <w:tc>
          <w:tcPr>
            <w:tcW w:w="1523" w:type="dxa"/>
            <w:shd w:val="clear" w:color="auto" w:fill="auto"/>
          </w:tcPr>
          <w:p w:rsidR="00734FBA" w:rsidRPr="00424705" w:rsidRDefault="00734FBA" w:rsidP="00FB75A5">
            <w:pPr>
              <w:spacing w:after="160" w:line="259" w:lineRule="auto"/>
              <w:jc w:val="center"/>
              <w:rPr>
                <w:rFonts w:asciiTheme="minorHAnsi" w:hAnsiTheme="minorHAnsi" w:cs="Arial"/>
                <w:bCs/>
                <w:sz w:val="18"/>
                <w:szCs w:val="18"/>
                <w:lang w:eastAsia="zh-CN"/>
              </w:rPr>
            </w:pPr>
          </w:p>
          <w:p w:rsidR="00734FBA" w:rsidRPr="00424705" w:rsidRDefault="00734FBA" w:rsidP="00FB75A5">
            <w:pPr>
              <w:spacing w:after="160" w:line="259" w:lineRule="auto"/>
              <w:jc w:val="center"/>
              <w:rPr>
                <w:rFonts w:asciiTheme="minorHAnsi" w:hAnsiTheme="minorHAnsi" w:cs="Tahoma"/>
                <w:color w:val="000000"/>
                <w:sz w:val="18"/>
                <w:szCs w:val="18"/>
              </w:rPr>
            </w:pPr>
            <w:r w:rsidRPr="00424705">
              <w:rPr>
                <w:rFonts w:asciiTheme="minorHAnsi" w:hAnsiTheme="minorHAnsi" w:cs="Arial"/>
                <w:bCs/>
                <w:sz w:val="18"/>
                <w:szCs w:val="18"/>
                <w:lang w:eastAsia="zh-CN"/>
              </w:rPr>
              <w:t>R$ 1.287.999,99</w:t>
            </w:r>
          </w:p>
        </w:tc>
      </w:tr>
    </w:tbl>
    <w:p w:rsidR="00EC0070" w:rsidRPr="00424705" w:rsidRDefault="00EC0070" w:rsidP="00C713FA">
      <w:pPr>
        <w:widowControl w:val="0"/>
        <w:suppressAutoHyphens/>
        <w:overflowPunct w:val="0"/>
        <w:adjustRightInd w:val="0"/>
        <w:spacing w:after="0" w:line="240" w:lineRule="auto"/>
        <w:ind w:right="70"/>
        <w:jc w:val="both"/>
        <w:rPr>
          <w:rFonts w:asciiTheme="minorHAnsi" w:eastAsia="Times New Roman" w:hAnsiTheme="minorHAnsi" w:cs="Calibri"/>
          <w:sz w:val="18"/>
          <w:szCs w:val="18"/>
          <w:lang w:eastAsia="ar-SA"/>
        </w:rPr>
      </w:pPr>
    </w:p>
    <w:p w:rsidR="00EC0070" w:rsidRDefault="00EC0070" w:rsidP="00C713FA">
      <w:pPr>
        <w:widowControl w:val="0"/>
        <w:suppressAutoHyphens/>
        <w:overflowPunct w:val="0"/>
        <w:adjustRightInd w:val="0"/>
        <w:spacing w:after="0" w:line="240" w:lineRule="auto"/>
        <w:ind w:right="70"/>
        <w:jc w:val="both"/>
        <w:rPr>
          <w:rFonts w:asciiTheme="minorHAnsi" w:eastAsia="Times New Roman" w:hAnsiTheme="minorHAnsi" w:cs="Calibri"/>
          <w:sz w:val="18"/>
          <w:szCs w:val="18"/>
          <w:lang w:eastAsia="ar-SA"/>
        </w:rPr>
      </w:pPr>
    </w:p>
    <w:p w:rsidR="004B2E22" w:rsidRDefault="004B2E22" w:rsidP="00C713FA">
      <w:pPr>
        <w:widowControl w:val="0"/>
        <w:suppressAutoHyphens/>
        <w:overflowPunct w:val="0"/>
        <w:adjustRightInd w:val="0"/>
        <w:spacing w:after="0" w:line="240" w:lineRule="auto"/>
        <w:ind w:right="70"/>
        <w:jc w:val="both"/>
        <w:rPr>
          <w:rFonts w:asciiTheme="minorHAnsi" w:eastAsia="Times New Roman" w:hAnsiTheme="minorHAnsi" w:cs="Calibri"/>
          <w:sz w:val="18"/>
          <w:szCs w:val="18"/>
          <w:lang w:eastAsia="ar-SA"/>
        </w:rPr>
      </w:pPr>
    </w:p>
    <w:p w:rsidR="004B2E22" w:rsidRDefault="004B2E22" w:rsidP="00C713FA">
      <w:pPr>
        <w:widowControl w:val="0"/>
        <w:suppressAutoHyphens/>
        <w:overflowPunct w:val="0"/>
        <w:adjustRightInd w:val="0"/>
        <w:spacing w:after="0" w:line="240" w:lineRule="auto"/>
        <w:ind w:right="70"/>
        <w:jc w:val="both"/>
        <w:rPr>
          <w:rFonts w:asciiTheme="minorHAnsi" w:eastAsia="Times New Roman" w:hAnsiTheme="minorHAnsi" w:cs="Calibri"/>
          <w:sz w:val="18"/>
          <w:szCs w:val="18"/>
          <w:lang w:eastAsia="ar-SA"/>
        </w:rPr>
      </w:pPr>
    </w:p>
    <w:p w:rsidR="00B32D0C" w:rsidRDefault="00B32D0C" w:rsidP="00C713FA">
      <w:pPr>
        <w:widowControl w:val="0"/>
        <w:suppressAutoHyphens/>
        <w:overflowPunct w:val="0"/>
        <w:adjustRightInd w:val="0"/>
        <w:spacing w:after="0" w:line="240" w:lineRule="auto"/>
        <w:ind w:right="70"/>
        <w:jc w:val="both"/>
        <w:rPr>
          <w:rFonts w:asciiTheme="minorHAnsi" w:eastAsia="Times New Roman" w:hAnsiTheme="minorHAnsi" w:cs="Calibri"/>
          <w:sz w:val="18"/>
          <w:szCs w:val="18"/>
          <w:lang w:eastAsia="ar-SA"/>
        </w:rPr>
      </w:pPr>
    </w:p>
    <w:p w:rsidR="00B32D0C" w:rsidRDefault="00B32D0C" w:rsidP="00C713FA">
      <w:pPr>
        <w:widowControl w:val="0"/>
        <w:suppressAutoHyphens/>
        <w:overflowPunct w:val="0"/>
        <w:adjustRightInd w:val="0"/>
        <w:spacing w:after="0" w:line="240" w:lineRule="auto"/>
        <w:ind w:right="70"/>
        <w:jc w:val="both"/>
        <w:rPr>
          <w:rFonts w:asciiTheme="minorHAnsi" w:eastAsia="Times New Roman" w:hAnsiTheme="minorHAnsi" w:cs="Calibri"/>
          <w:sz w:val="18"/>
          <w:szCs w:val="18"/>
          <w:lang w:eastAsia="ar-SA"/>
        </w:rPr>
      </w:pPr>
    </w:p>
    <w:p w:rsidR="00B32D0C" w:rsidRDefault="00B32D0C" w:rsidP="00C713FA">
      <w:pPr>
        <w:widowControl w:val="0"/>
        <w:suppressAutoHyphens/>
        <w:overflowPunct w:val="0"/>
        <w:adjustRightInd w:val="0"/>
        <w:spacing w:after="0" w:line="240" w:lineRule="auto"/>
        <w:ind w:right="70"/>
        <w:jc w:val="both"/>
        <w:rPr>
          <w:rFonts w:asciiTheme="minorHAnsi" w:eastAsia="Times New Roman" w:hAnsiTheme="minorHAnsi" w:cs="Calibri"/>
          <w:sz w:val="18"/>
          <w:szCs w:val="18"/>
          <w:lang w:eastAsia="ar-SA"/>
        </w:rPr>
      </w:pPr>
    </w:p>
    <w:p w:rsidR="00B32D0C" w:rsidRDefault="00B32D0C" w:rsidP="00C713FA">
      <w:pPr>
        <w:widowControl w:val="0"/>
        <w:suppressAutoHyphens/>
        <w:overflowPunct w:val="0"/>
        <w:adjustRightInd w:val="0"/>
        <w:spacing w:after="0" w:line="240" w:lineRule="auto"/>
        <w:ind w:right="70"/>
        <w:jc w:val="both"/>
        <w:rPr>
          <w:rFonts w:asciiTheme="minorHAnsi" w:eastAsia="Times New Roman" w:hAnsiTheme="minorHAnsi" w:cs="Calibri"/>
          <w:sz w:val="18"/>
          <w:szCs w:val="18"/>
          <w:lang w:eastAsia="ar-SA"/>
        </w:rPr>
      </w:pPr>
    </w:p>
    <w:p w:rsidR="004B2E22" w:rsidRDefault="004B2E22" w:rsidP="00C713FA">
      <w:pPr>
        <w:widowControl w:val="0"/>
        <w:suppressAutoHyphens/>
        <w:overflowPunct w:val="0"/>
        <w:adjustRightInd w:val="0"/>
        <w:spacing w:after="0" w:line="240" w:lineRule="auto"/>
        <w:ind w:right="70"/>
        <w:jc w:val="both"/>
        <w:rPr>
          <w:rFonts w:asciiTheme="minorHAnsi" w:eastAsia="Times New Roman" w:hAnsiTheme="minorHAnsi" w:cs="Calibri"/>
          <w:sz w:val="18"/>
          <w:szCs w:val="18"/>
          <w:lang w:eastAsia="ar-SA"/>
        </w:rPr>
      </w:pPr>
    </w:p>
    <w:p w:rsidR="004B2E22" w:rsidRDefault="004B2E22" w:rsidP="00C713FA">
      <w:pPr>
        <w:widowControl w:val="0"/>
        <w:suppressAutoHyphens/>
        <w:overflowPunct w:val="0"/>
        <w:adjustRightInd w:val="0"/>
        <w:spacing w:after="0" w:line="240" w:lineRule="auto"/>
        <w:ind w:right="70"/>
        <w:jc w:val="both"/>
        <w:rPr>
          <w:rFonts w:asciiTheme="minorHAnsi" w:eastAsia="Times New Roman" w:hAnsiTheme="minorHAnsi" w:cs="Calibri"/>
          <w:sz w:val="18"/>
          <w:szCs w:val="18"/>
          <w:lang w:eastAsia="ar-SA"/>
        </w:rPr>
      </w:pPr>
    </w:p>
    <w:p w:rsidR="004B2E22" w:rsidRDefault="004B2E22" w:rsidP="00C713FA">
      <w:pPr>
        <w:widowControl w:val="0"/>
        <w:suppressAutoHyphens/>
        <w:overflowPunct w:val="0"/>
        <w:adjustRightInd w:val="0"/>
        <w:spacing w:after="0" w:line="240" w:lineRule="auto"/>
        <w:ind w:right="70"/>
        <w:jc w:val="both"/>
        <w:rPr>
          <w:rFonts w:asciiTheme="minorHAnsi" w:eastAsia="Times New Roman" w:hAnsiTheme="minorHAnsi" w:cs="Calibri"/>
          <w:sz w:val="18"/>
          <w:szCs w:val="18"/>
          <w:lang w:eastAsia="ar-SA"/>
        </w:rPr>
      </w:pPr>
    </w:p>
    <w:tbl>
      <w:tblPr>
        <w:tblStyle w:val="Tabelacomgrade"/>
        <w:tblW w:w="9918" w:type="dxa"/>
        <w:tblLook w:val="04A0" w:firstRow="1" w:lastRow="0" w:firstColumn="1" w:lastColumn="0" w:noHBand="0" w:noVBand="1"/>
      </w:tblPr>
      <w:tblGrid>
        <w:gridCol w:w="9918"/>
      </w:tblGrid>
      <w:tr w:rsidR="004B2E22" w:rsidTr="003B6074">
        <w:tc>
          <w:tcPr>
            <w:tcW w:w="9918" w:type="dxa"/>
            <w:shd w:val="clear" w:color="auto" w:fill="C5E0B3" w:themeFill="accent6" w:themeFillTint="66"/>
          </w:tcPr>
          <w:p w:rsidR="004B2E22" w:rsidRPr="004B2E22" w:rsidRDefault="004B2E22" w:rsidP="003B6074">
            <w:pPr>
              <w:widowControl w:val="0"/>
              <w:suppressAutoHyphens/>
              <w:overflowPunct w:val="0"/>
              <w:adjustRightInd w:val="0"/>
              <w:spacing w:after="0" w:line="240" w:lineRule="auto"/>
              <w:ind w:right="70"/>
              <w:jc w:val="both"/>
              <w:rPr>
                <w:rFonts w:eastAsia="Times New Roman" w:cs="Calibri"/>
                <w:b/>
                <w:sz w:val="20"/>
                <w:szCs w:val="20"/>
                <w:lang w:eastAsia="ar-SA"/>
              </w:rPr>
            </w:pPr>
            <w:r w:rsidRPr="004B2E22">
              <w:rPr>
                <w:rFonts w:eastAsia="Times New Roman" w:cs="Calibri"/>
                <w:b/>
                <w:sz w:val="20"/>
                <w:szCs w:val="20"/>
                <w:lang w:eastAsia="ar-SA"/>
              </w:rPr>
              <w:t>EMPRESA: EMPRESA BRASILEIRA DE ENGENHARIA E COMÉRCIO S/A – EBEC</w:t>
            </w:r>
          </w:p>
        </w:tc>
      </w:tr>
      <w:tr w:rsidR="004B2E22" w:rsidTr="003B6074">
        <w:tc>
          <w:tcPr>
            <w:tcW w:w="9918" w:type="dxa"/>
            <w:shd w:val="clear" w:color="auto" w:fill="C5E0B3" w:themeFill="accent6" w:themeFillTint="66"/>
          </w:tcPr>
          <w:p w:rsidR="004B2E22" w:rsidRPr="004B2E22" w:rsidRDefault="004B2E22" w:rsidP="003B6074">
            <w:pPr>
              <w:widowControl w:val="0"/>
              <w:suppressAutoHyphens/>
              <w:overflowPunct w:val="0"/>
              <w:adjustRightInd w:val="0"/>
              <w:spacing w:after="0" w:line="240" w:lineRule="auto"/>
              <w:ind w:right="70"/>
              <w:jc w:val="both"/>
              <w:rPr>
                <w:rFonts w:eastAsia="Times New Roman" w:cs="Calibri"/>
                <w:b/>
                <w:sz w:val="20"/>
                <w:szCs w:val="20"/>
                <w:lang w:eastAsia="ar-SA"/>
              </w:rPr>
            </w:pPr>
            <w:r w:rsidRPr="004B2E22">
              <w:rPr>
                <w:rFonts w:eastAsia="Times New Roman" w:cs="Calibri"/>
                <w:b/>
                <w:sz w:val="20"/>
                <w:szCs w:val="20"/>
                <w:lang w:eastAsia="ar-SA"/>
              </w:rPr>
              <w:t>CNPJ: 17.162.280/0001-37</w:t>
            </w:r>
          </w:p>
        </w:tc>
      </w:tr>
    </w:tbl>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
        <w:gridCol w:w="2738"/>
        <w:gridCol w:w="974"/>
        <w:gridCol w:w="972"/>
        <w:gridCol w:w="924"/>
        <w:gridCol w:w="965"/>
        <w:gridCol w:w="1276"/>
        <w:gridCol w:w="1393"/>
      </w:tblGrid>
      <w:tr w:rsidR="00734FBA" w:rsidRPr="00424705" w:rsidTr="00734FBA">
        <w:trPr>
          <w:trHeight w:val="550"/>
        </w:trPr>
        <w:tc>
          <w:tcPr>
            <w:tcW w:w="641" w:type="dxa"/>
            <w:shd w:val="clear" w:color="auto" w:fill="auto"/>
            <w:noWrap/>
          </w:tcPr>
          <w:p w:rsidR="00734FBA" w:rsidRPr="00424705" w:rsidRDefault="00734FBA" w:rsidP="00FB75A5">
            <w:pPr>
              <w:spacing w:after="160" w:line="259" w:lineRule="auto"/>
              <w:jc w:val="center"/>
              <w:rPr>
                <w:rFonts w:asciiTheme="minorHAnsi" w:hAnsiTheme="minorHAnsi" w:cs="Tahoma"/>
                <w:b/>
                <w:color w:val="000000"/>
                <w:sz w:val="18"/>
                <w:szCs w:val="18"/>
              </w:rPr>
            </w:pPr>
            <w:r w:rsidRPr="00424705">
              <w:rPr>
                <w:rFonts w:asciiTheme="minorHAnsi" w:hAnsiTheme="minorHAnsi" w:cs="Tahoma"/>
                <w:b/>
                <w:color w:val="000000"/>
                <w:sz w:val="18"/>
                <w:szCs w:val="18"/>
              </w:rPr>
              <w:t>ITEM</w:t>
            </w:r>
          </w:p>
        </w:tc>
        <w:tc>
          <w:tcPr>
            <w:tcW w:w="2738" w:type="dxa"/>
            <w:shd w:val="clear" w:color="auto" w:fill="auto"/>
            <w:noWrap/>
          </w:tcPr>
          <w:p w:rsidR="00734FBA" w:rsidRPr="00424705" w:rsidRDefault="00734FBA" w:rsidP="00FB75A5">
            <w:pPr>
              <w:spacing w:after="160" w:line="259" w:lineRule="auto"/>
              <w:jc w:val="center"/>
              <w:rPr>
                <w:rFonts w:asciiTheme="minorHAnsi" w:hAnsiTheme="minorHAnsi" w:cs="Tahoma"/>
                <w:b/>
                <w:color w:val="000000"/>
                <w:sz w:val="18"/>
                <w:szCs w:val="18"/>
              </w:rPr>
            </w:pPr>
            <w:r w:rsidRPr="00424705">
              <w:rPr>
                <w:rFonts w:asciiTheme="minorHAnsi" w:hAnsiTheme="minorHAnsi" w:cs="Tahoma"/>
                <w:b/>
                <w:color w:val="000000"/>
                <w:sz w:val="18"/>
                <w:szCs w:val="18"/>
              </w:rPr>
              <w:t>OBJETO</w:t>
            </w:r>
          </w:p>
        </w:tc>
        <w:tc>
          <w:tcPr>
            <w:tcW w:w="974" w:type="dxa"/>
          </w:tcPr>
          <w:p w:rsidR="00734FBA" w:rsidRPr="00424705" w:rsidRDefault="00734FBA" w:rsidP="00FB75A5">
            <w:pPr>
              <w:spacing w:after="160" w:line="259" w:lineRule="auto"/>
              <w:jc w:val="center"/>
              <w:rPr>
                <w:rFonts w:asciiTheme="minorHAnsi" w:hAnsiTheme="minorHAnsi" w:cs="Tahoma"/>
                <w:b/>
                <w:color w:val="000000"/>
                <w:sz w:val="18"/>
                <w:szCs w:val="18"/>
              </w:rPr>
            </w:pPr>
            <w:r w:rsidRPr="00424705">
              <w:rPr>
                <w:rFonts w:asciiTheme="minorHAnsi" w:hAnsiTheme="minorHAnsi" w:cs="Tahoma"/>
                <w:b/>
                <w:color w:val="000000"/>
                <w:sz w:val="18"/>
                <w:szCs w:val="18"/>
              </w:rPr>
              <w:t>QUANT. MÍNIMA</w:t>
            </w:r>
          </w:p>
        </w:tc>
        <w:tc>
          <w:tcPr>
            <w:tcW w:w="972" w:type="dxa"/>
          </w:tcPr>
          <w:p w:rsidR="00734FBA" w:rsidRPr="00424705" w:rsidRDefault="00734FBA" w:rsidP="00FB75A5">
            <w:pPr>
              <w:spacing w:after="160" w:line="259" w:lineRule="auto"/>
              <w:jc w:val="center"/>
              <w:rPr>
                <w:rFonts w:asciiTheme="minorHAnsi" w:hAnsiTheme="minorHAnsi" w:cs="Tahoma"/>
                <w:b/>
                <w:color w:val="000000"/>
                <w:sz w:val="18"/>
                <w:szCs w:val="18"/>
              </w:rPr>
            </w:pPr>
            <w:r w:rsidRPr="00424705">
              <w:rPr>
                <w:rFonts w:asciiTheme="minorHAnsi" w:hAnsiTheme="minorHAnsi" w:cs="Tahoma"/>
                <w:b/>
                <w:color w:val="000000"/>
                <w:sz w:val="18"/>
                <w:szCs w:val="18"/>
              </w:rPr>
              <w:t>QUANT. MÀXIMA</w:t>
            </w:r>
          </w:p>
        </w:tc>
        <w:tc>
          <w:tcPr>
            <w:tcW w:w="924" w:type="dxa"/>
          </w:tcPr>
          <w:p w:rsidR="00734FBA" w:rsidRPr="00424705" w:rsidRDefault="00734FBA" w:rsidP="00FB75A5">
            <w:pPr>
              <w:spacing w:after="160" w:line="259" w:lineRule="auto"/>
              <w:jc w:val="center"/>
              <w:rPr>
                <w:rFonts w:asciiTheme="minorHAnsi" w:hAnsiTheme="minorHAnsi" w:cs="Tahoma"/>
                <w:b/>
                <w:color w:val="000000"/>
                <w:sz w:val="18"/>
                <w:szCs w:val="18"/>
              </w:rPr>
            </w:pPr>
            <w:r w:rsidRPr="00424705">
              <w:rPr>
                <w:rFonts w:asciiTheme="minorHAnsi" w:hAnsiTheme="minorHAnsi" w:cs="Tahoma"/>
                <w:b/>
                <w:color w:val="000000"/>
                <w:sz w:val="18"/>
                <w:szCs w:val="18"/>
              </w:rPr>
              <w:t>VALOR DA DIÁRIA</w:t>
            </w:r>
          </w:p>
        </w:tc>
        <w:tc>
          <w:tcPr>
            <w:tcW w:w="965" w:type="dxa"/>
          </w:tcPr>
          <w:p w:rsidR="00734FBA" w:rsidRPr="00424705" w:rsidRDefault="00734FBA" w:rsidP="00FB75A5">
            <w:pPr>
              <w:spacing w:after="160" w:line="259" w:lineRule="auto"/>
              <w:jc w:val="center"/>
              <w:rPr>
                <w:rFonts w:asciiTheme="minorHAnsi" w:hAnsiTheme="minorHAnsi" w:cs="Tahoma"/>
                <w:b/>
                <w:color w:val="000000"/>
                <w:sz w:val="18"/>
                <w:szCs w:val="18"/>
              </w:rPr>
            </w:pPr>
            <w:r w:rsidRPr="00424705">
              <w:rPr>
                <w:rFonts w:asciiTheme="minorHAnsi" w:hAnsiTheme="minorHAnsi" w:cs="Tahoma"/>
                <w:b/>
                <w:color w:val="000000"/>
                <w:sz w:val="18"/>
                <w:szCs w:val="18"/>
              </w:rPr>
              <w:t>VALOR UNIT. MENSAL</w:t>
            </w:r>
          </w:p>
        </w:tc>
        <w:tc>
          <w:tcPr>
            <w:tcW w:w="1276" w:type="dxa"/>
            <w:shd w:val="clear" w:color="auto" w:fill="auto"/>
            <w:noWrap/>
          </w:tcPr>
          <w:p w:rsidR="00734FBA" w:rsidRPr="00424705" w:rsidRDefault="00734FBA" w:rsidP="00FB75A5">
            <w:pPr>
              <w:spacing w:after="160" w:line="259" w:lineRule="auto"/>
              <w:jc w:val="center"/>
              <w:rPr>
                <w:rFonts w:asciiTheme="minorHAnsi" w:hAnsiTheme="minorHAnsi" w:cs="Tahoma"/>
                <w:b/>
                <w:color w:val="000000"/>
                <w:sz w:val="18"/>
                <w:szCs w:val="18"/>
              </w:rPr>
            </w:pPr>
            <w:r w:rsidRPr="00424705">
              <w:rPr>
                <w:rFonts w:asciiTheme="minorHAnsi" w:hAnsiTheme="minorHAnsi" w:cs="Tahoma"/>
                <w:b/>
                <w:color w:val="000000"/>
                <w:sz w:val="18"/>
                <w:szCs w:val="18"/>
              </w:rPr>
              <w:t>VALOR UNITÁRIO 12 MESES</w:t>
            </w:r>
          </w:p>
        </w:tc>
        <w:tc>
          <w:tcPr>
            <w:tcW w:w="1393" w:type="dxa"/>
            <w:shd w:val="clear" w:color="auto" w:fill="auto"/>
          </w:tcPr>
          <w:p w:rsidR="00734FBA" w:rsidRPr="00424705" w:rsidRDefault="00734FBA" w:rsidP="00FB75A5">
            <w:pPr>
              <w:spacing w:after="0" w:line="259" w:lineRule="auto"/>
              <w:jc w:val="center"/>
              <w:rPr>
                <w:rFonts w:asciiTheme="minorHAnsi" w:hAnsiTheme="minorHAnsi" w:cs="Tahoma"/>
                <w:b/>
                <w:color w:val="000000"/>
                <w:sz w:val="18"/>
                <w:szCs w:val="18"/>
              </w:rPr>
            </w:pPr>
            <w:r w:rsidRPr="00424705">
              <w:rPr>
                <w:rFonts w:asciiTheme="minorHAnsi" w:hAnsiTheme="minorHAnsi" w:cs="Tahoma"/>
                <w:b/>
                <w:color w:val="000000"/>
                <w:sz w:val="18"/>
                <w:szCs w:val="18"/>
              </w:rPr>
              <w:t>VALOR TOTAL</w:t>
            </w:r>
          </w:p>
        </w:tc>
      </w:tr>
      <w:tr w:rsidR="00734FBA" w:rsidRPr="00424705" w:rsidTr="00734FBA">
        <w:trPr>
          <w:trHeight w:val="3125"/>
        </w:trPr>
        <w:tc>
          <w:tcPr>
            <w:tcW w:w="641" w:type="dxa"/>
            <w:shd w:val="clear" w:color="auto" w:fill="auto"/>
          </w:tcPr>
          <w:p w:rsidR="00734FBA" w:rsidRPr="00424705" w:rsidRDefault="00734FBA" w:rsidP="00FB75A5">
            <w:pPr>
              <w:spacing w:after="160" w:line="259" w:lineRule="auto"/>
              <w:jc w:val="center"/>
              <w:rPr>
                <w:rFonts w:asciiTheme="minorHAnsi" w:hAnsiTheme="minorHAnsi" w:cs="Tahoma"/>
                <w:color w:val="000000"/>
                <w:sz w:val="18"/>
                <w:szCs w:val="18"/>
              </w:rPr>
            </w:pPr>
          </w:p>
          <w:p w:rsidR="00734FBA" w:rsidRPr="00424705" w:rsidRDefault="00734FBA" w:rsidP="00FB75A5">
            <w:pPr>
              <w:spacing w:after="160" w:line="259" w:lineRule="auto"/>
              <w:jc w:val="center"/>
              <w:rPr>
                <w:rFonts w:asciiTheme="minorHAnsi" w:hAnsiTheme="minorHAnsi" w:cs="Tahoma"/>
                <w:color w:val="000000"/>
                <w:sz w:val="18"/>
                <w:szCs w:val="18"/>
              </w:rPr>
            </w:pPr>
          </w:p>
          <w:p w:rsidR="00734FBA" w:rsidRPr="00424705" w:rsidRDefault="00734FBA" w:rsidP="00FB75A5">
            <w:pPr>
              <w:spacing w:after="160" w:line="259" w:lineRule="auto"/>
              <w:jc w:val="center"/>
              <w:rPr>
                <w:rFonts w:asciiTheme="minorHAnsi" w:hAnsiTheme="minorHAnsi" w:cs="Tahoma"/>
                <w:color w:val="000000"/>
                <w:sz w:val="18"/>
                <w:szCs w:val="18"/>
              </w:rPr>
            </w:pPr>
          </w:p>
          <w:p w:rsidR="00734FBA" w:rsidRPr="00424705" w:rsidRDefault="00734FBA" w:rsidP="00FB75A5">
            <w:pPr>
              <w:spacing w:after="160" w:line="259" w:lineRule="auto"/>
              <w:jc w:val="center"/>
              <w:rPr>
                <w:rFonts w:asciiTheme="minorHAnsi" w:hAnsiTheme="minorHAnsi" w:cs="Tahoma"/>
                <w:b/>
                <w:color w:val="000000"/>
                <w:sz w:val="18"/>
                <w:szCs w:val="18"/>
              </w:rPr>
            </w:pPr>
            <w:r w:rsidRPr="00424705">
              <w:rPr>
                <w:rFonts w:asciiTheme="minorHAnsi" w:hAnsiTheme="minorHAnsi" w:cs="Tahoma"/>
                <w:color w:val="000000"/>
                <w:sz w:val="18"/>
                <w:szCs w:val="18"/>
              </w:rPr>
              <w:t>4</w:t>
            </w:r>
          </w:p>
        </w:tc>
        <w:tc>
          <w:tcPr>
            <w:tcW w:w="2738" w:type="dxa"/>
            <w:shd w:val="clear" w:color="auto" w:fill="auto"/>
            <w:noWrap/>
          </w:tcPr>
          <w:p w:rsidR="00734FBA" w:rsidRPr="00424705" w:rsidRDefault="00734FBA" w:rsidP="00FB75A5">
            <w:pPr>
              <w:pStyle w:val="SemEspaamento"/>
              <w:rPr>
                <w:rFonts w:asciiTheme="minorHAnsi" w:hAnsiTheme="minorHAnsi"/>
                <w:sz w:val="18"/>
                <w:szCs w:val="18"/>
              </w:rPr>
            </w:pPr>
            <w:r w:rsidRPr="00424705">
              <w:rPr>
                <w:rFonts w:asciiTheme="minorHAnsi" w:hAnsiTheme="minorHAnsi"/>
                <w:b/>
                <w:sz w:val="18"/>
                <w:szCs w:val="18"/>
              </w:rPr>
              <w:t>PICK UP</w:t>
            </w:r>
            <w:r w:rsidRPr="00424705">
              <w:rPr>
                <w:rFonts w:asciiTheme="minorHAnsi" w:hAnsiTheme="minorHAnsi"/>
                <w:sz w:val="18"/>
                <w:szCs w:val="18"/>
              </w:rPr>
              <w:t xml:space="preserve"> Cabine dupla 4x4 com ar, direção e vidros elétricos, combustível a diesel na cor prata, Adesivados conforme a destinação em padrão estabelecido pela SEOP e com sinaleira (Giro Flex) e sirenes instalados.</w:t>
            </w:r>
          </w:p>
        </w:tc>
        <w:tc>
          <w:tcPr>
            <w:tcW w:w="974" w:type="dxa"/>
          </w:tcPr>
          <w:p w:rsidR="00734FBA" w:rsidRPr="00424705" w:rsidRDefault="00734FBA" w:rsidP="00FB75A5">
            <w:pPr>
              <w:spacing w:after="160" w:line="259" w:lineRule="auto"/>
              <w:jc w:val="center"/>
              <w:rPr>
                <w:rFonts w:asciiTheme="minorHAnsi" w:hAnsiTheme="minorHAnsi" w:cs="Tahoma"/>
                <w:sz w:val="18"/>
                <w:szCs w:val="18"/>
              </w:rPr>
            </w:pPr>
          </w:p>
          <w:p w:rsidR="00734FBA" w:rsidRPr="00424705" w:rsidRDefault="00734FBA" w:rsidP="00FB75A5">
            <w:pPr>
              <w:spacing w:after="160" w:line="259" w:lineRule="auto"/>
              <w:jc w:val="center"/>
              <w:rPr>
                <w:rFonts w:asciiTheme="minorHAnsi" w:hAnsiTheme="minorHAnsi" w:cs="Tahoma"/>
                <w:sz w:val="18"/>
                <w:szCs w:val="18"/>
              </w:rPr>
            </w:pPr>
            <w:r w:rsidRPr="00424705">
              <w:rPr>
                <w:rFonts w:asciiTheme="minorHAnsi" w:hAnsiTheme="minorHAnsi" w:cs="Tahoma"/>
                <w:sz w:val="18"/>
                <w:szCs w:val="18"/>
              </w:rPr>
              <w:t>02</w:t>
            </w:r>
          </w:p>
        </w:tc>
        <w:tc>
          <w:tcPr>
            <w:tcW w:w="972" w:type="dxa"/>
          </w:tcPr>
          <w:p w:rsidR="00734FBA" w:rsidRPr="00424705" w:rsidRDefault="00734FBA" w:rsidP="00FB75A5">
            <w:pPr>
              <w:spacing w:after="160" w:line="259" w:lineRule="auto"/>
              <w:jc w:val="center"/>
              <w:rPr>
                <w:rFonts w:asciiTheme="minorHAnsi" w:hAnsiTheme="minorHAnsi" w:cs="Tahoma"/>
                <w:sz w:val="18"/>
                <w:szCs w:val="18"/>
              </w:rPr>
            </w:pPr>
          </w:p>
          <w:p w:rsidR="00734FBA" w:rsidRPr="00424705" w:rsidRDefault="00734FBA" w:rsidP="00FB75A5">
            <w:pPr>
              <w:spacing w:after="160" w:line="259" w:lineRule="auto"/>
              <w:jc w:val="center"/>
              <w:rPr>
                <w:rFonts w:asciiTheme="minorHAnsi" w:hAnsiTheme="minorHAnsi" w:cs="Tahoma"/>
                <w:sz w:val="18"/>
                <w:szCs w:val="18"/>
              </w:rPr>
            </w:pPr>
            <w:r w:rsidRPr="00424705">
              <w:rPr>
                <w:rFonts w:asciiTheme="minorHAnsi" w:hAnsiTheme="minorHAnsi" w:cs="Tahoma"/>
                <w:sz w:val="18"/>
                <w:szCs w:val="18"/>
              </w:rPr>
              <w:t>10</w:t>
            </w:r>
          </w:p>
        </w:tc>
        <w:tc>
          <w:tcPr>
            <w:tcW w:w="924" w:type="dxa"/>
          </w:tcPr>
          <w:p w:rsidR="00734FBA" w:rsidRPr="00424705" w:rsidRDefault="00734FBA" w:rsidP="00FB75A5">
            <w:pPr>
              <w:spacing w:after="160" w:line="259" w:lineRule="auto"/>
              <w:jc w:val="center"/>
              <w:rPr>
                <w:rFonts w:asciiTheme="minorHAnsi" w:hAnsiTheme="minorHAnsi" w:cs="Tahoma"/>
                <w:sz w:val="18"/>
                <w:szCs w:val="18"/>
              </w:rPr>
            </w:pPr>
          </w:p>
          <w:p w:rsidR="00734FBA" w:rsidRPr="00424705" w:rsidRDefault="00734FBA" w:rsidP="00FB75A5">
            <w:pPr>
              <w:spacing w:after="160" w:line="259" w:lineRule="auto"/>
              <w:jc w:val="center"/>
              <w:rPr>
                <w:rFonts w:asciiTheme="minorHAnsi" w:hAnsiTheme="minorHAnsi" w:cs="Tahoma"/>
                <w:sz w:val="18"/>
                <w:szCs w:val="18"/>
              </w:rPr>
            </w:pPr>
            <w:r w:rsidRPr="00424705">
              <w:rPr>
                <w:rFonts w:asciiTheme="minorHAnsi" w:hAnsiTheme="minorHAnsi" w:cs="Tahoma"/>
                <w:sz w:val="18"/>
                <w:szCs w:val="18"/>
              </w:rPr>
              <w:t>166,03</w:t>
            </w:r>
          </w:p>
        </w:tc>
        <w:tc>
          <w:tcPr>
            <w:tcW w:w="965" w:type="dxa"/>
          </w:tcPr>
          <w:p w:rsidR="00734FBA" w:rsidRPr="00424705" w:rsidRDefault="00734FBA" w:rsidP="00FB75A5">
            <w:pPr>
              <w:spacing w:after="160" w:line="259" w:lineRule="auto"/>
              <w:jc w:val="center"/>
              <w:rPr>
                <w:rFonts w:asciiTheme="minorHAnsi" w:hAnsiTheme="minorHAnsi" w:cs="Tahoma"/>
                <w:sz w:val="18"/>
                <w:szCs w:val="18"/>
              </w:rPr>
            </w:pPr>
          </w:p>
          <w:p w:rsidR="00734FBA" w:rsidRPr="00424705" w:rsidRDefault="00734FBA" w:rsidP="00FB75A5">
            <w:pPr>
              <w:spacing w:after="160" w:line="259" w:lineRule="auto"/>
              <w:jc w:val="center"/>
              <w:rPr>
                <w:rFonts w:asciiTheme="minorHAnsi" w:hAnsiTheme="minorHAnsi" w:cs="Tahoma"/>
                <w:sz w:val="18"/>
                <w:szCs w:val="18"/>
              </w:rPr>
            </w:pPr>
            <w:r w:rsidRPr="00424705">
              <w:rPr>
                <w:rFonts w:asciiTheme="minorHAnsi" w:hAnsiTheme="minorHAnsi" w:cs="Tahoma"/>
                <w:sz w:val="18"/>
                <w:szCs w:val="18"/>
              </w:rPr>
              <w:t>4.980,</w:t>
            </w:r>
            <w:r w:rsidR="00591BA0">
              <w:rPr>
                <w:rFonts w:asciiTheme="minorHAnsi" w:hAnsiTheme="minorHAnsi" w:cs="Tahoma"/>
                <w:sz w:val="18"/>
                <w:szCs w:val="18"/>
              </w:rPr>
              <w:t>9</w:t>
            </w:r>
            <w:r w:rsidRPr="00424705">
              <w:rPr>
                <w:rFonts w:asciiTheme="minorHAnsi" w:hAnsiTheme="minorHAnsi" w:cs="Tahoma"/>
                <w:sz w:val="18"/>
                <w:szCs w:val="18"/>
              </w:rPr>
              <w:t>0</w:t>
            </w:r>
          </w:p>
        </w:tc>
        <w:tc>
          <w:tcPr>
            <w:tcW w:w="1276" w:type="dxa"/>
            <w:shd w:val="clear" w:color="auto" w:fill="auto"/>
            <w:noWrap/>
          </w:tcPr>
          <w:p w:rsidR="00734FBA" w:rsidRPr="00424705" w:rsidRDefault="00734FBA" w:rsidP="00FB75A5">
            <w:pPr>
              <w:spacing w:after="160" w:line="259" w:lineRule="auto"/>
              <w:jc w:val="center"/>
              <w:rPr>
                <w:rFonts w:asciiTheme="minorHAnsi" w:hAnsiTheme="minorHAnsi" w:cs="Tahoma"/>
                <w:sz w:val="18"/>
                <w:szCs w:val="18"/>
              </w:rPr>
            </w:pPr>
          </w:p>
          <w:p w:rsidR="00734FBA" w:rsidRPr="00424705" w:rsidRDefault="00734FBA" w:rsidP="00FB75A5">
            <w:pPr>
              <w:spacing w:after="160" w:line="259" w:lineRule="auto"/>
              <w:jc w:val="center"/>
              <w:rPr>
                <w:rFonts w:asciiTheme="minorHAnsi" w:hAnsiTheme="minorHAnsi" w:cs="Tahoma"/>
                <w:sz w:val="18"/>
                <w:szCs w:val="18"/>
              </w:rPr>
            </w:pPr>
            <w:r w:rsidRPr="00424705">
              <w:rPr>
                <w:rFonts w:asciiTheme="minorHAnsi" w:hAnsiTheme="minorHAnsi" w:cs="Tahoma"/>
                <w:sz w:val="18"/>
                <w:szCs w:val="18"/>
              </w:rPr>
              <w:t>59.770,80</w:t>
            </w:r>
          </w:p>
        </w:tc>
        <w:tc>
          <w:tcPr>
            <w:tcW w:w="1393" w:type="dxa"/>
            <w:shd w:val="clear" w:color="auto" w:fill="auto"/>
          </w:tcPr>
          <w:p w:rsidR="00734FBA" w:rsidRPr="00424705" w:rsidRDefault="00734FBA" w:rsidP="00FB75A5">
            <w:pPr>
              <w:spacing w:after="160" w:line="259" w:lineRule="auto"/>
              <w:jc w:val="center"/>
              <w:rPr>
                <w:rFonts w:asciiTheme="minorHAnsi" w:hAnsiTheme="minorHAnsi" w:cs="Tahoma"/>
                <w:color w:val="000000"/>
                <w:sz w:val="18"/>
                <w:szCs w:val="18"/>
              </w:rPr>
            </w:pPr>
          </w:p>
          <w:p w:rsidR="00734FBA" w:rsidRPr="00424705" w:rsidRDefault="00734FBA" w:rsidP="00FB75A5">
            <w:pPr>
              <w:spacing w:after="160" w:line="259" w:lineRule="auto"/>
              <w:jc w:val="center"/>
              <w:rPr>
                <w:rFonts w:asciiTheme="minorHAnsi" w:hAnsiTheme="minorHAnsi" w:cs="Tahoma"/>
                <w:color w:val="000000"/>
                <w:sz w:val="18"/>
                <w:szCs w:val="18"/>
              </w:rPr>
            </w:pPr>
            <w:r w:rsidRPr="00424705">
              <w:rPr>
                <w:rFonts w:asciiTheme="minorHAnsi" w:hAnsiTheme="minorHAnsi" w:cs="Tahoma"/>
                <w:color w:val="000000"/>
                <w:sz w:val="18"/>
                <w:szCs w:val="18"/>
              </w:rPr>
              <w:t>597.708,00</w:t>
            </w:r>
          </w:p>
        </w:tc>
      </w:tr>
    </w:tbl>
    <w:p w:rsidR="00EC0070" w:rsidRDefault="00EC0070" w:rsidP="00C713FA">
      <w:pPr>
        <w:widowControl w:val="0"/>
        <w:suppressAutoHyphens/>
        <w:overflowPunct w:val="0"/>
        <w:adjustRightInd w:val="0"/>
        <w:spacing w:after="0" w:line="240" w:lineRule="auto"/>
        <w:ind w:right="70"/>
        <w:jc w:val="both"/>
        <w:rPr>
          <w:rFonts w:eastAsia="Times New Roman" w:cs="Calibri"/>
          <w:sz w:val="20"/>
          <w:szCs w:val="20"/>
          <w:lang w:eastAsia="ar-SA"/>
        </w:rPr>
      </w:pPr>
    </w:p>
    <w:p w:rsidR="00EC0070" w:rsidRDefault="00EC0070" w:rsidP="00C713FA">
      <w:pPr>
        <w:widowControl w:val="0"/>
        <w:suppressAutoHyphens/>
        <w:overflowPunct w:val="0"/>
        <w:adjustRightInd w:val="0"/>
        <w:spacing w:after="0" w:line="240" w:lineRule="auto"/>
        <w:ind w:right="70"/>
        <w:jc w:val="both"/>
        <w:rPr>
          <w:rFonts w:eastAsia="Times New Roman" w:cs="Calibri"/>
          <w:sz w:val="20"/>
          <w:szCs w:val="20"/>
          <w:lang w:eastAsia="ar-SA"/>
        </w:rPr>
      </w:pPr>
    </w:p>
    <w:p w:rsidR="00EC0070" w:rsidRPr="00C713FA" w:rsidRDefault="00EC0070" w:rsidP="00C713FA">
      <w:pPr>
        <w:widowControl w:val="0"/>
        <w:suppressAutoHyphens/>
        <w:overflowPunct w:val="0"/>
        <w:adjustRightInd w:val="0"/>
        <w:spacing w:after="0" w:line="240" w:lineRule="auto"/>
        <w:ind w:right="70"/>
        <w:jc w:val="both"/>
        <w:rPr>
          <w:rFonts w:eastAsia="Times New Roman" w:cs="Calibri"/>
          <w:sz w:val="20"/>
          <w:szCs w:val="20"/>
          <w:lang w:eastAsia="ar-SA"/>
        </w:rPr>
      </w:pPr>
    </w:p>
    <w:p w:rsidR="00C713FA" w:rsidRPr="00C713FA" w:rsidRDefault="00C713FA" w:rsidP="00C713FA">
      <w:pPr>
        <w:widowControl w:val="0"/>
        <w:suppressAutoHyphens/>
        <w:overflowPunct w:val="0"/>
        <w:adjustRightInd w:val="0"/>
        <w:spacing w:after="0" w:line="240" w:lineRule="auto"/>
        <w:ind w:right="70"/>
        <w:jc w:val="center"/>
        <w:rPr>
          <w:rFonts w:eastAsia="Times New Roman" w:cs="Calibri"/>
          <w:sz w:val="20"/>
          <w:szCs w:val="20"/>
          <w:lang w:eastAsia="ar-SA"/>
        </w:rPr>
      </w:pPr>
      <w:r w:rsidRPr="00C713FA">
        <w:rPr>
          <w:rFonts w:eastAsia="Times New Roman" w:cs="Calibri"/>
          <w:sz w:val="20"/>
          <w:szCs w:val="20"/>
          <w:lang w:eastAsia="ar-SA"/>
        </w:rPr>
        <w:t>___________________________________________</w:t>
      </w:r>
    </w:p>
    <w:p w:rsidR="00CE1F3B" w:rsidRPr="00CE1F3B" w:rsidRDefault="00CE1F3B" w:rsidP="00CE1F3B">
      <w:pPr>
        <w:keepNext/>
        <w:tabs>
          <w:tab w:val="left" w:pos="288"/>
          <w:tab w:val="left" w:pos="1008"/>
          <w:tab w:val="left" w:pos="1728"/>
          <w:tab w:val="left" w:pos="2448"/>
          <w:tab w:val="left" w:pos="3168"/>
          <w:tab w:val="left" w:pos="3888"/>
          <w:tab w:val="left" w:pos="4608"/>
          <w:tab w:val="left" w:pos="5328"/>
          <w:tab w:val="left" w:pos="6048"/>
          <w:tab w:val="left" w:pos="6768"/>
          <w:tab w:val="left" w:pos="8080"/>
        </w:tabs>
        <w:spacing w:after="0" w:line="240" w:lineRule="auto"/>
        <w:ind w:left="3060" w:right="334"/>
        <w:outlineLvl w:val="1"/>
        <w:rPr>
          <w:rFonts w:eastAsia="Times New Roman" w:cs="Calibri"/>
          <w:b/>
          <w:sz w:val="20"/>
          <w:szCs w:val="20"/>
          <w:lang w:eastAsia="pt-BR"/>
        </w:rPr>
      </w:pPr>
      <w:r w:rsidRPr="00CE1F3B">
        <w:rPr>
          <w:rFonts w:eastAsia="Times New Roman" w:cs="Calibri"/>
          <w:b/>
          <w:sz w:val="20"/>
          <w:szCs w:val="20"/>
          <w:lang w:eastAsia="pt-BR"/>
        </w:rPr>
        <w:t>GILSON CHAGAS SILVA E FILHO</w:t>
      </w:r>
    </w:p>
    <w:p w:rsidR="00C713FA" w:rsidRDefault="00CE1F3B" w:rsidP="00CE1F3B">
      <w:pPr>
        <w:widowControl w:val="0"/>
        <w:suppressAutoHyphens/>
        <w:overflowPunct w:val="0"/>
        <w:adjustRightInd w:val="0"/>
        <w:spacing w:after="0" w:line="240" w:lineRule="auto"/>
        <w:ind w:right="70"/>
        <w:jc w:val="center"/>
        <w:rPr>
          <w:rFonts w:eastAsia="Times New Roman" w:cs="Calibri"/>
          <w:b/>
          <w:sz w:val="20"/>
          <w:szCs w:val="20"/>
          <w:lang w:eastAsia="pt-BR"/>
        </w:rPr>
      </w:pPr>
      <w:r w:rsidRPr="00CE1F3B">
        <w:rPr>
          <w:rFonts w:eastAsia="Times New Roman" w:cs="Calibri"/>
          <w:sz w:val="20"/>
          <w:szCs w:val="24"/>
          <w:lang w:eastAsia="pt-BR"/>
        </w:rPr>
        <w:t xml:space="preserve">               </w:t>
      </w:r>
      <w:r w:rsidRPr="00CE1F3B">
        <w:rPr>
          <w:rFonts w:eastAsia="Times New Roman" w:cs="Calibri"/>
          <w:sz w:val="20"/>
          <w:szCs w:val="20"/>
          <w:lang w:eastAsia="pt-BR"/>
        </w:rPr>
        <w:t xml:space="preserve"> </w:t>
      </w:r>
      <w:r w:rsidRPr="00CE1F3B">
        <w:rPr>
          <w:rFonts w:eastAsia="Times New Roman" w:cs="Calibri"/>
          <w:b/>
          <w:sz w:val="20"/>
          <w:szCs w:val="20"/>
          <w:lang w:eastAsia="pt-BR"/>
        </w:rPr>
        <w:t>SECRETÁRIO MUNICIPAL DE ORDEM PÚBLICA</w:t>
      </w:r>
    </w:p>
    <w:p w:rsidR="00CE1F3B" w:rsidRDefault="00CE1F3B" w:rsidP="00CE1F3B">
      <w:pPr>
        <w:widowControl w:val="0"/>
        <w:suppressAutoHyphens/>
        <w:overflowPunct w:val="0"/>
        <w:adjustRightInd w:val="0"/>
        <w:spacing w:after="0" w:line="240" w:lineRule="auto"/>
        <w:ind w:right="70"/>
        <w:jc w:val="center"/>
        <w:rPr>
          <w:rFonts w:eastAsia="Times New Roman" w:cs="Calibri"/>
          <w:b/>
          <w:sz w:val="20"/>
          <w:szCs w:val="20"/>
          <w:lang w:eastAsia="ar-SA"/>
        </w:rPr>
      </w:pPr>
    </w:p>
    <w:p w:rsidR="00C713FA" w:rsidRPr="00C713FA" w:rsidRDefault="00C713FA" w:rsidP="00C713FA">
      <w:pPr>
        <w:widowControl w:val="0"/>
        <w:suppressAutoHyphens/>
        <w:overflowPunct w:val="0"/>
        <w:adjustRightInd w:val="0"/>
        <w:spacing w:after="0" w:line="240" w:lineRule="auto"/>
        <w:ind w:right="70"/>
        <w:jc w:val="center"/>
        <w:rPr>
          <w:rFonts w:eastAsia="Times New Roman" w:cs="Calibri"/>
          <w:sz w:val="20"/>
          <w:szCs w:val="20"/>
          <w:lang w:eastAsia="ar-SA"/>
        </w:rPr>
      </w:pPr>
    </w:p>
    <w:p w:rsidR="00C713FA" w:rsidRPr="00C713FA" w:rsidRDefault="00C713FA" w:rsidP="00C713FA">
      <w:pPr>
        <w:widowControl w:val="0"/>
        <w:suppressAutoHyphens/>
        <w:overflowPunct w:val="0"/>
        <w:adjustRightInd w:val="0"/>
        <w:spacing w:after="0" w:line="240" w:lineRule="auto"/>
        <w:ind w:right="70"/>
        <w:jc w:val="center"/>
        <w:rPr>
          <w:rFonts w:eastAsia="Times New Roman" w:cs="Calibri"/>
          <w:sz w:val="20"/>
          <w:szCs w:val="20"/>
          <w:lang w:eastAsia="ar-SA"/>
        </w:rPr>
      </w:pPr>
      <w:r w:rsidRPr="00C713FA">
        <w:rPr>
          <w:rFonts w:eastAsia="Times New Roman" w:cs="Calibri"/>
          <w:sz w:val="20"/>
          <w:szCs w:val="20"/>
          <w:lang w:eastAsia="ar-SA"/>
        </w:rPr>
        <w:t>____________________________________________</w:t>
      </w:r>
    </w:p>
    <w:p w:rsidR="00CE1F3B" w:rsidRPr="00B15BB0" w:rsidRDefault="00B15BB0" w:rsidP="00CE1F3B">
      <w:pPr>
        <w:pStyle w:val="SemEspaamento"/>
        <w:jc w:val="center"/>
        <w:rPr>
          <w:b/>
          <w:sz w:val="20"/>
          <w:szCs w:val="20"/>
        </w:rPr>
      </w:pPr>
      <w:r w:rsidRPr="00B15BB0">
        <w:rPr>
          <w:b/>
          <w:sz w:val="20"/>
          <w:szCs w:val="20"/>
        </w:rPr>
        <w:t>REJANE PATRÍCIA</w:t>
      </w:r>
      <w:r w:rsidR="00087E55">
        <w:rPr>
          <w:b/>
          <w:sz w:val="20"/>
          <w:szCs w:val="20"/>
        </w:rPr>
        <w:t xml:space="preserve"> GOMES DA SILVA</w:t>
      </w:r>
    </w:p>
    <w:p w:rsidR="00C713FA" w:rsidRPr="00CE1F3B" w:rsidRDefault="00CE1F3B" w:rsidP="00CE1F3B">
      <w:pPr>
        <w:pStyle w:val="SemEspaamento"/>
        <w:jc w:val="center"/>
        <w:rPr>
          <w:b/>
          <w:sz w:val="20"/>
          <w:szCs w:val="20"/>
        </w:rPr>
      </w:pPr>
      <w:r w:rsidRPr="00CE1F3B">
        <w:rPr>
          <w:b/>
          <w:sz w:val="20"/>
          <w:szCs w:val="20"/>
        </w:rPr>
        <w:t>I MARI</w:t>
      </w:r>
      <w:r w:rsidR="004732B9">
        <w:rPr>
          <w:b/>
          <w:sz w:val="20"/>
          <w:szCs w:val="20"/>
        </w:rPr>
        <w:t>Z</w:t>
      </w:r>
      <w:bookmarkStart w:id="0" w:name="_GoBack"/>
      <w:bookmarkEnd w:id="0"/>
      <w:r w:rsidRPr="00CE1F3B">
        <w:rPr>
          <w:b/>
          <w:sz w:val="20"/>
          <w:szCs w:val="20"/>
        </w:rPr>
        <w:t xml:space="preserve"> LOCADORA DE VEÍCULOS LTDA</w:t>
      </w:r>
    </w:p>
    <w:p w:rsidR="00CE1F3B" w:rsidRDefault="00CE1F3B" w:rsidP="00C713FA">
      <w:pPr>
        <w:widowControl w:val="0"/>
        <w:overflowPunct w:val="0"/>
        <w:adjustRightInd w:val="0"/>
        <w:spacing w:after="0"/>
        <w:ind w:right="70"/>
        <w:rPr>
          <w:sz w:val="20"/>
          <w:szCs w:val="20"/>
        </w:rPr>
      </w:pPr>
    </w:p>
    <w:p w:rsidR="00CE1F3B" w:rsidRDefault="00CE1F3B" w:rsidP="00C713FA">
      <w:pPr>
        <w:widowControl w:val="0"/>
        <w:overflowPunct w:val="0"/>
        <w:adjustRightInd w:val="0"/>
        <w:spacing w:after="0"/>
        <w:ind w:right="70"/>
        <w:rPr>
          <w:sz w:val="20"/>
          <w:szCs w:val="20"/>
        </w:rPr>
      </w:pPr>
    </w:p>
    <w:p w:rsidR="00DD6FF9" w:rsidRPr="00C713FA" w:rsidRDefault="00DD6FF9" w:rsidP="00DD6FF9">
      <w:pPr>
        <w:widowControl w:val="0"/>
        <w:suppressAutoHyphens/>
        <w:overflowPunct w:val="0"/>
        <w:adjustRightInd w:val="0"/>
        <w:spacing w:after="0" w:line="240" w:lineRule="auto"/>
        <w:ind w:right="70"/>
        <w:jc w:val="center"/>
        <w:rPr>
          <w:rFonts w:eastAsia="Times New Roman" w:cs="Calibri"/>
          <w:sz w:val="20"/>
          <w:szCs w:val="20"/>
          <w:lang w:eastAsia="ar-SA"/>
        </w:rPr>
      </w:pPr>
      <w:r w:rsidRPr="00C713FA">
        <w:rPr>
          <w:rFonts w:eastAsia="Times New Roman" w:cs="Calibri"/>
          <w:sz w:val="20"/>
          <w:szCs w:val="20"/>
          <w:lang w:eastAsia="ar-SA"/>
        </w:rPr>
        <w:t>____________________________________________</w:t>
      </w:r>
    </w:p>
    <w:p w:rsidR="00DD6FF9" w:rsidRPr="00424705" w:rsidRDefault="00DD6FF9" w:rsidP="00DD6FF9">
      <w:pPr>
        <w:pStyle w:val="SemEspaamento"/>
        <w:jc w:val="center"/>
        <w:rPr>
          <w:b/>
          <w:sz w:val="20"/>
          <w:szCs w:val="20"/>
        </w:rPr>
      </w:pPr>
      <w:r w:rsidRPr="00424705">
        <w:rPr>
          <w:b/>
          <w:sz w:val="20"/>
          <w:szCs w:val="20"/>
        </w:rPr>
        <w:t>GUTEMBERG REZENDE DE OLIVEIRA FILHO</w:t>
      </w:r>
    </w:p>
    <w:p w:rsidR="00DD6FF9" w:rsidRDefault="00DD6FF9" w:rsidP="00DD6FF9">
      <w:pPr>
        <w:pStyle w:val="SemEspaamento"/>
        <w:jc w:val="center"/>
        <w:rPr>
          <w:b/>
          <w:sz w:val="20"/>
          <w:szCs w:val="20"/>
        </w:rPr>
      </w:pPr>
      <w:r>
        <w:rPr>
          <w:b/>
          <w:sz w:val="20"/>
          <w:szCs w:val="20"/>
        </w:rPr>
        <w:t>AD-HOC SERVIÇOS E EMPREENDIMENTOS LTDA</w:t>
      </w:r>
    </w:p>
    <w:p w:rsidR="00AE5909" w:rsidRDefault="00AE5909" w:rsidP="00DD6FF9">
      <w:pPr>
        <w:pStyle w:val="SemEspaamento"/>
        <w:jc w:val="center"/>
        <w:rPr>
          <w:b/>
          <w:sz w:val="20"/>
          <w:szCs w:val="20"/>
        </w:rPr>
      </w:pPr>
    </w:p>
    <w:p w:rsidR="00AE5909" w:rsidRDefault="00AE5909" w:rsidP="00DD6FF9">
      <w:pPr>
        <w:pStyle w:val="SemEspaamento"/>
        <w:jc w:val="center"/>
        <w:rPr>
          <w:b/>
          <w:sz w:val="20"/>
          <w:szCs w:val="20"/>
        </w:rPr>
      </w:pPr>
    </w:p>
    <w:p w:rsidR="00DD6FF9" w:rsidRPr="00C713FA" w:rsidRDefault="00DD6FF9" w:rsidP="00DD6FF9">
      <w:pPr>
        <w:widowControl w:val="0"/>
        <w:suppressAutoHyphens/>
        <w:overflowPunct w:val="0"/>
        <w:adjustRightInd w:val="0"/>
        <w:spacing w:after="0" w:line="240" w:lineRule="auto"/>
        <w:ind w:right="70"/>
        <w:jc w:val="center"/>
        <w:rPr>
          <w:rFonts w:eastAsia="Times New Roman" w:cs="Calibri"/>
          <w:sz w:val="20"/>
          <w:szCs w:val="20"/>
          <w:lang w:eastAsia="ar-SA"/>
        </w:rPr>
      </w:pPr>
      <w:r w:rsidRPr="00C713FA">
        <w:rPr>
          <w:rFonts w:eastAsia="Times New Roman" w:cs="Calibri"/>
          <w:sz w:val="20"/>
          <w:szCs w:val="20"/>
          <w:lang w:eastAsia="ar-SA"/>
        </w:rPr>
        <w:t>____________________________________________</w:t>
      </w:r>
    </w:p>
    <w:p w:rsidR="00DD6FF9" w:rsidRPr="00C40B98" w:rsidRDefault="00C40B98" w:rsidP="00DD6FF9">
      <w:pPr>
        <w:pStyle w:val="SemEspaamento"/>
        <w:jc w:val="center"/>
        <w:rPr>
          <w:b/>
          <w:sz w:val="20"/>
          <w:szCs w:val="20"/>
        </w:rPr>
      </w:pPr>
      <w:r w:rsidRPr="00C40B98">
        <w:rPr>
          <w:b/>
          <w:sz w:val="20"/>
          <w:szCs w:val="20"/>
        </w:rPr>
        <w:t>GUSTAVO ALBERTO RASO</w:t>
      </w:r>
    </w:p>
    <w:p w:rsidR="00DD6FF9" w:rsidRPr="00CE1F3B" w:rsidRDefault="00DD6FF9" w:rsidP="00DD6FF9">
      <w:pPr>
        <w:pStyle w:val="SemEspaamento"/>
        <w:jc w:val="center"/>
        <w:rPr>
          <w:b/>
          <w:sz w:val="20"/>
          <w:szCs w:val="20"/>
        </w:rPr>
      </w:pPr>
      <w:r>
        <w:rPr>
          <w:b/>
          <w:sz w:val="20"/>
          <w:szCs w:val="20"/>
        </w:rPr>
        <w:t>EMPRESA BRASILEIRA DE ENGENHARIA E COMÉRCIO S/A - EBEC</w:t>
      </w:r>
    </w:p>
    <w:p w:rsidR="00DD6FF9" w:rsidRDefault="00DD6FF9" w:rsidP="00C713FA">
      <w:pPr>
        <w:widowControl w:val="0"/>
        <w:overflowPunct w:val="0"/>
        <w:adjustRightInd w:val="0"/>
        <w:spacing w:after="0"/>
        <w:ind w:right="70"/>
        <w:rPr>
          <w:sz w:val="20"/>
          <w:szCs w:val="20"/>
        </w:rPr>
      </w:pPr>
    </w:p>
    <w:p w:rsidR="00DD6FF9" w:rsidRDefault="00DD6FF9" w:rsidP="00C713FA">
      <w:pPr>
        <w:widowControl w:val="0"/>
        <w:overflowPunct w:val="0"/>
        <w:adjustRightInd w:val="0"/>
        <w:spacing w:after="0"/>
        <w:ind w:right="70"/>
        <w:rPr>
          <w:sz w:val="20"/>
          <w:szCs w:val="20"/>
        </w:rPr>
      </w:pPr>
    </w:p>
    <w:p w:rsidR="00AA65F0" w:rsidRDefault="00AA65F0" w:rsidP="00AA65F0">
      <w:pPr>
        <w:pStyle w:val="SemEspaamento"/>
        <w:rPr>
          <w:rFonts w:cs="Calibri"/>
          <w:sz w:val="18"/>
          <w:szCs w:val="18"/>
        </w:rPr>
      </w:pPr>
      <w:r>
        <w:rPr>
          <w:rFonts w:cs="Calibri"/>
          <w:b/>
          <w:sz w:val="18"/>
          <w:szCs w:val="18"/>
        </w:rPr>
        <w:t>TESTEMUNHAS</w:t>
      </w:r>
      <w:r>
        <w:rPr>
          <w:rFonts w:cs="Calibri"/>
          <w:sz w:val="18"/>
          <w:szCs w:val="18"/>
        </w:rPr>
        <w:t>:</w:t>
      </w:r>
    </w:p>
    <w:p w:rsidR="00AA65F0" w:rsidRDefault="00AA65F0" w:rsidP="00AA65F0">
      <w:pPr>
        <w:pStyle w:val="SemEspaamento"/>
        <w:rPr>
          <w:rFonts w:cs="Calibri"/>
          <w:sz w:val="18"/>
          <w:szCs w:val="18"/>
        </w:rPr>
      </w:pPr>
    </w:p>
    <w:p w:rsidR="00AA65F0" w:rsidRDefault="00AA65F0" w:rsidP="00AA65F0">
      <w:pPr>
        <w:pStyle w:val="SemEspaamento"/>
        <w:rPr>
          <w:rFonts w:cs="Calibri"/>
          <w:b/>
          <w:sz w:val="18"/>
          <w:szCs w:val="18"/>
        </w:rPr>
      </w:pPr>
      <w:r>
        <w:rPr>
          <w:rFonts w:cs="Calibri"/>
          <w:b/>
          <w:sz w:val="18"/>
          <w:szCs w:val="18"/>
        </w:rPr>
        <w:t xml:space="preserve">                                                                </w:t>
      </w:r>
    </w:p>
    <w:p w:rsidR="00AA65F0" w:rsidRDefault="00AA65F0" w:rsidP="00AA65F0">
      <w:pPr>
        <w:pStyle w:val="SemEspaamento"/>
        <w:rPr>
          <w:rFonts w:cs="Calibri"/>
          <w:b/>
          <w:sz w:val="18"/>
          <w:szCs w:val="18"/>
        </w:rPr>
      </w:pPr>
      <w:r>
        <w:rPr>
          <w:rFonts w:cs="Calibri"/>
          <w:b/>
          <w:sz w:val="18"/>
          <w:szCs w:val="18"/>
        </w:rPr>
        <w:t xml:space="preserve">Concyr Formiga Bernardes                                                                                        </w:t>
      </w:r>
    </w:p>
    <w:p w:rsidR="00AA65F0" w:rsidRDefault="00AA65F0" w:rsidP="00AA65F0">
      <w:pPr>
        <w:pStyle w:val="SemEspaamento"/>
        <w:rPr>
          <w:rFonts w:cs="Calibri"/>
          <w:b/>
          <w:sz w:val="18"/>
          <w:szCs w:val="18"/>
        </w:rPr>
      </w:pPr>
      <w:r>
        <w:rPr>
          <w:rFonts w:cs="Calibri"/>
          <w:b/>
          <w:sz w:val="18"/>
          <w:szCs w:val="18"/>
        </w:rPr>
        <w:t xml:space="preserve">Matrícula: 241.203-0        </w:t>
      </w:r>
    </w:p>
    <w:p w:rsidR="00AA65F0" w:rsidRDefault="00AA65F0" w:rsidP="00AA65F0">
      <w:pPr>
        <w:pStyle w:val="SemEspaamento"/>
        <w:rPr>
          <w:rFonts w:cs="Calibri"/>
          <w:b/>
          <w:sz w:val="18"/>
          <w:szCs w:val="18"/>
        </w:rPr>
      </w:pPr>
    </w:p>
    <w:p w:rsidR="00AA65F0" w:rsidRDefault="00AA65F0" w:rsidP="00AA65F0">
      <w:pPr>
        <w:pStyle w:val="SemEspaamento"/>
        <w:rPr>
          <w:rFonts w:cs="Calibri"/>
          <w:sz w:val="18"/>
          <w:szCs w:val="18"/>
        </w:rPr>
      </w:pPr>
      <w:r>
        <w:rPr>
          <w:rFonts w:cs="Calibri"/>
          <w:b/>
          <w:sz w:val="18"/>
          <w:szCs w:val="18"/>
        </w:rPr>
        <w:t xml:space="preserve">                                                                                  </w:t>
      </w:r>
    </w:p>
    <w:p w:rsidR="00AA65F0" w:rsidRDefault="00AA65F0" w:rsidP="00AA65F0">
      <w:pPr>
        <w:pStyle w:val="SemEspaamento"/>
        <w:rPr>
          <w:rFonts w:cs="Calibri"/>
          <w:b/>
          <w:sz w:val="18"/>
          <w:szCs w:val="18"/>
        </w:rPr>
      </w:pPr>
      <w:r>
        <w:rPr>
          <w:rFonts w:cs="Calibri"/>
          <w:b/>
          <w:sz w:val="18"/>
          <w:szCs w:val="18"/>
        </w:rPr>
        <w:t xml:space="preserve">    </w:t>
      </w:r>
    </w:p>
    <w:p w:rsidR="00AA65F0" w:rsidRDefault="00DD6FF9" w:rsidP="00AA65F0">
      <w:pPr>
        <w:pStyle w:val="SemEspaamento"/>
        <w:rPr>
          <w:rFonts w:cs="Calibri"/>
          <w:b/>
          <w:sz w:val="18"/>
          <w:szCs w:val="18"/>
        </w:rPr>
      </w:pPr>
      <w:r>
        <w:rPr>
          <w:rFonts w:cs="Calibri"/>
          <w:b/>
          <w:sz w:val="18"/>
          <w:szCs w:val="18"/>
        </w:rPr>
        <w:t xml:space="preserve">Sandra Regina da Silva Moura </w:t>
      </w:r>
    </w:p>
    <w:p w:rsidR="00246090" w:rsidRDefault="00AA65F0" w:rsidP="00AE5909">
      <w:pPr>
        <w:pStyle w:val="SemEspaamento"/>
      </w:pPr>
      <w:r>
        <w:rPr>
          <w:rFonts w:cs="Calibri"/>
          <w:b/>
          <w:sz w:val="18"/>
          <w:szCs w:val="18"/>
        </w:rPr>
        <w:t>Matrícula: 2</w:t>
      </w:r>
      <w:r w:rsidR="00DD6FF9">
        <w:rPr>
          <w:rFonts w:cs="Calibri"/>
          <w:b/>
          <w:sz w:val="18"/>
          <w:szCs w:val="18"/>
        </w:rPr>
        <w:t>24.483-8</w:t>
      </w:r>
    </w:p>
    <w:sectPr w:rsidR="0024609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ED5B3A"/>
    <w:multiLevelType w:val="hybridMultilevel"/>
    <w:tmpl w:val="F236A00E"/>
    <w:lvl w:ilvl="0" w:tplc="CAEEA748">
      <w:start w:val="1"/>
      <w:numFmt w:val="lowerLetter"/>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090"/>
    <w:rsid w:val="00087E55"/>
    <w:rsid w:val="000A1511"/>
    <w:rsid w:val="000D1BCF"/>
    <w:rsid w:val="00246090"/>
    <w:rsid w:val="00263294"/>
    <w:rsid w:val="00287203"/>
    <w:rsid w:val="002D764C"/>
    <w:rsid w:val="003A7843"/>
    <w:rsid w:val="00412ACC"/>
    <w:rsid w:val="00424705"/>
    <w:rsid w:val="00432C09"/>
    <w:rsid w:val="004732B9"/>
    <w:rsid w:val="004A0B7C"/>
    <w:rsid w:val="004B2E22"/>
    <w:rsid w:val="004F1D27"/>
    <w:rsid w:val="00521EDB"/>
    <w:rsid w:val="00591BA0"/>
    <w:rsid w:val="005E1D9A"/>
    <w:rsid w:val="006170E2"/>
    <w:rsid w:val="006A5495"/>
    <w:rsid w:val="006B652D"/>
    <w:rsid w:val="00734FBA"/>
    <w:rsid w:val="007A1630"/>
    <w:rsid w:val="007E38CE"/>
    <w:rsid w:val="00803A18"/>
    <w:rsid w:val="0089352A"/>
    <w:rsid w:val="00A6320F"/>
    <w:rsid w:val="00AA65F0"/>
    <w:rsid w:val="00AA7EF5"/>
    <w:rsid w:val="00AE5909"/>
    <w:rsid w:val="00AE6F08"/>
    <w:rsid w:val="00B137DA"/>
    <w:rsid w:val="00B15BB0"/>
    <w:rsid w:val="00B32D0C"/>
    <w:rsid w:val="00BC1A84"/>
    <w:rsid w:val="00BD7128"/>
    <w:rsid w:val="00BE2927"/>
    <w:rsid w:val="00BF56A4"/>
    <w:rsid w:val="00C40B98"/>
    <w:rsid w:val="00C713FA"/>
    <w:rsid w:val="00CC7495"/>
    <w:rsid w:val="00CE138A"/>
    <w:rsid w:val="00CE1F3B"/>
    <w:rsid w:val="00CF3499"/>
    <w:rsid w:val="00DD6FF9"/>
    <w:rsid w:val="00E41E7D"/>
    <w:rsid w:val="00E75C45"/>
    <w:rsid w:val="00E77C2D"/>
    <w:rsid w:val="00EC0070"/>
    <w:rsid w:val="00F20E82"/>
    <w:rsid w:val="00F32D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F55FF"/>
  <w15:chartTrackingRefBased/>
  <w15:docId w15:val="{764C72A0-0629-4BC6-9E7C-BE25005ED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6090"/>
    <w:pPr>
      <w:spacing w:after="200" w:line="276" w:lineRule="auto"/>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287203"/>
    <w:pPr>
      <w:spacing w:after="0" w:line="240" w:lineRule="auto"/>
    </w:pPr>
    <w:rPr>
      <w:rFonts w:ascii="Calibri" w:eastAsia="Calibri" w:hAnsi="Calibri" w:cs="Times New Roman"/>
    </w:rPr>
  </w:style>
  <w:style w:type="table" w:styleId="Tabelacomgrade">
    <w:name w:val="Table Grid"/>
    <w:basedOn w:val="Tabelanormal"/>
    <w:uiPriority w:val="59"/>
    <w:rsid w:val="002632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5E1D9A"/>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E1D9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587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6</Pages>
  <Words>2467</Words>
  <Characters>13326</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Concyr Formiga Bernardes</dc:creator>
  <cp:keywords/>
  <dc:description/>
  <cp:lastModifiedBy>Concyr Formiga Bernardes</cp:lastModifiedBy>
  <cp:revision>25</cp:revision>
  <cp:lastPrinted>2017-07-03T12:03:00Z</cp:lastPrinted>
  <dcterms:created xsi:type="dcterms:W3CDTF">2019-01-25T18:20:00Z</dcterms:created>
  <dcterms:modified xsi:type="dcterms:W3CDTF">2019-01-31T16:33:00Z</dcterms:modified>
</cp:coreProperties>
</file>