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6C3E60" w:rsidRP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6C3E60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RESPOSTA ESCLARECIMENTO (1)</w:t>
      </w:r>
    </w:p>
    <w:p w:rsid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</w:p>
    <w:p w:rsid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</w:p>
    <w:p w:rsid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6C3E6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Questionamento 01:</w:t>
      </w:r>
    </w:p>
    <w:p w:rsidR="006C3E60" w:rsidRP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3E60">
        <w:rPr>
          <w:rFonts w:asciiTheme="minorHAnsi" w:hAnsiTheme="minorHAnsi" w:cstheme="minorHAnsi"/>
          <w:color w:val="000000"/>
          <w:sz w:val="22"/>
          <w:szCs w:val="22"/>
        </w:rPr>
        <w:t>O subitem 12.2.1, alínea “f” exige a Certidão Negativa ou Positiva com efeito de Negativa para com o INSS.</w:t>
      </w:r>
    </w:p>
    <w:p w:rsidR="006C3E60" w:rsidRP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C3E60">
        <w:rPr>
          <w:rFonts w:asciiTheme="minorHAnsi" w:hAnsiTheme="minorHAnsi" w:cstheme="minorHAnsi"/>
          <w:color w:val="000000"/>
          <w:sz w:val="22"/>
          <w:szCs w:val="22"/>
        </w:rPr>
        <w:t>Contudo, atualmente, tal comprovação foi englobada na Certidão de regularidade com a Fazenda Federal prevista no subitem 12.2.1, alínea “c”, portanto questionamos:</w:t>
      </w:r>
    </w:p>
    <w:p w:rsid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C3E60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certidão federal será aceita para comprovação da regularidade junto ao INSS?</w:t>
      </w:r>
    </w:p>
    <w:p w:rsidR="006C3E60" w:rsidRP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RESPOSTA: </w:t>
      </w:r>
      <w:r w:rsidRPr="006C3E60">
        <w:rPr>
          <w:rFonts w:asciiTheme="minorHAnsi" w:hAnsiTheme="minorHAnsi" w:cstheme="minorHAnsi"/>
          <w:bCs/>
          <w:color w:val="000000"/>
          <w:sz w:val="22"/>
          <w:szCs w:val="22"/>
        </w:rPr>
        <w:t>A certidão federal será aceita.</w:t>
      </w:r>
    </w:p>
    <w:p w:rsidR="0078242D" w:rsidRPr="006C3E60" w:rsidRDefault="0078242D" w:rsidP="00F57681">
      <w:pPr>
        <w:rPr>
          <w:rFonts w:asciiTheme="minorHAnsi" w:hAnsiTheme="minorHAnsi" w:cstheme="minorHAnsi"/>
          <w:sz w:val="22"/>
          <w:szCs w:val="22"/>
        </w:rPr>
      </w:pPr>
    </w:p>
    <w:p w:rsidR="000E12E9" w:rsidRPr="006C3E60" w:rsidRDefault="000E12E9" w:rsidP="000E12E9">
      <w:pPr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lang w:eastAsia="pt-BR"/>
        </w:rPr>
      </w:pPr>
      <w:r w:rsidRPr="006C3E60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pt-BR"/>
        </w:rPr>
        <w:t xml:space="preserve">Questionamento 02: </w:t>
      </w:r>
    </w:p>
    <w:p w:rsid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 subitem 12.4.1, alínea “d” exige a apresentação de certidão de responsabilidade técnica. Ocorre que é sabido que o CREA, conselho compatível com o objeto a ser contratado, só emite ART – Anotação de Responsabilidade Técnica específica para obra ou serviço em execução, o que não é o caso ainda (vez que a comprovação é para fase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habilitatória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).</w:t>
      </w:r>
    </w:p>
    <w:p w:rsid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Sendo assim, questionamos:</w:t>
      </w:r>
    </w:p>
    <w:p w:rsid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O registro de Responsabilidade Técnica no Comprovante de Inscrição da empresa no CREA suprirá esta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exigência? ..</w:t>
      </w:r>
      <w:proofErr w:type="gramEnd"/>
    </w:p>
    <w:p w:rsid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Em caso negativo, qual documento deverá ser apresentado?</w:t>
      </w:r>
    </w:p>
    <w:p w:rsidR="000E12E9" w:rsidRPr="006C3E60" w:rsidRDefault="006C3E60" w:rsidP="000E12E9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</w:pPr>
      <w:r w:rsidRPr="006C3E60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RESPOSTA:</w:t>
      </w:r>
      <w:r w:rsidR="000E12E9" w:rsidRPr="006C3E60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 xml:space="preserve"> Não. O documento que deverá ser apresentado é a prova de registro do responsável técnico da empresa, com a respectiva certidão em nome do emitente. Não estamos exigindo a ART.</w:t>
      </w:r>
    </w:p>
    <w:p w:rsidR="000E12E9" w:rsidRPr="006C3E60" w:rsidRDefault="000E12E9" w:rsidP="000E12E9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</w:pPr>
    </w:p>
    <w:p w:rsidR="000E12E9" w:rsidRPr="006C3E60" w:rsidRDefault="000E12E9" w:rsidP="000E12E9">
      <w:pPr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lang w:eastAsia="pt-BR"/>
        </w:rPr>
      </w:pPr>
      <w:r w:rsidRPr="006C3E60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pt-BR"/>
        </w:rPr>
        <w:t xml:space="preserve">Questionamento 03: </w:t>
      </w:r>
    </w:p>
    <w:p w:rsid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No Estado do Rio de Janeiro, o Decreto Estadual n°. 44.280/14 instituiu diversos instrumentos para o licenciamento ambiental, compreendendo Licenças, Autorizações, Certidões e outros.</w:t>
      </w:r>
    </w:p>
    <w:p w:rsidR="006C3E60" w:rsidRP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 licenciamento ambiental é emitido a partir da atividade, desenvolvida pela empresa, que é considerada efetiva ou potencialmente poluidora, tais como: capina química, jardinagem profissional, controle de pragas e vetores e outros. O órgão competente no Estado do Rio de Janeiro – INEA - </w:t>
      </w:r>
      <w:r w:rsidRPr="006C3E60">
        <w:rPr>
          <w:rFonts w:ascii="Calibri" w:hAnsi="Calibri" w:cs="Calibri"/>
          <w:bCs/>
          <w:color w:val="000000"/>
          <w:sz w:val="22"/>
          <w:szCs w:val="22"/>
        </w:rPr>
        <w:t>não emite um licenciamento ambiental único e genérico.</w:t>
      </w:r>
    </w:p>
    <w:p w:rsid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Deste modo, é essencial que o Edital </w:t>
      </w:r>
      <w:r w:rsidRPr="006C3E60">
        <w:rPr>
          <w:rFonts w:ascii="Calibri" w:hAnsi="Calibri" w:cs="Calibri"/>
          <w:bCs/>
          <w:color w:val="000000"/>
          <w:sz w:val="22"/>
          <w:szCs w:val="22"/>
        </w:rPr>
        <w:t>preveja expressamente qual é o licenciamento exigido para contratação</w:t>
      </w:r>
      <w:r>
        <w:rPr>
          <w:rFonts w:ascii="Calibri" w:hAnsi="Calibri" w:cs="Calibri"/>
          <w:color w:val="000000"/>
          <w:sz w:val="22"/>
          <w:szCs w:val="22"/>
        </w:rPr>
        <w:t>, não cabendo a exigência genérica de “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licenciamento ambiental</w:t>
      </w:r>
      <w:r>
        <w:rPr>
          <w:rFonts w:ascii="Calibri" w:hAnsi="Calibri" w:cs="Calibri"/>
          <w:color w:val="000000"/>
          <w:sz w:val="22"/>
          <w:szCs w:val="22"/>
        </w:rPr>
        <w:t>”, vez que permitirá a participação de empresas que não detenham autorização compatível com o objeto. Por exemplo, poderia ser apresentado uma licença ambiental relativa à limpeza de reservatório de água, que em nada se assemelha ao objeto a ser contratado. </w:t>
      </w:r>
    </w:p>
    <w:p w:rsid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Isto posto, como já expressamos anteriormente, a Resolução n°. 052/2012 do INEA enquadrou como sujeita a ao licenciamento a atividade de </w:t>
      </w:r>
      <w:r w:rsidRPr="006C3E60">
        <w:rPr>
          <w:rFonts w:ascii="Calibri" w:hAnsi="Calibri" w:cs="Calibri"/>
          <w:bCs/>
          <w:color w:val="000000"/>
          <w:sz w:val="22"/>
          <w:szCs w:val="22"/>
        </w:rPr>
        <w:t>Jardinagem Profissional</w:t>
      </w:r>
      <w:r>
        <w:rPr>
          <w:rFonts w:ascii="Calibri" w:hAnsi="Calibri" w:cs="Calibri"/>
          <w:color w:val="000000"/>
          <w:sz w:val="22"/>
          <w:szCs w:val="22"/>
        </w:rPr>
        <w:t> que faça uso de agrotóxicos, desinfetantes e/ou saneantes.</w:t>
      </w:r>
    </w:p>
    <w:p w:rsid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Em análise do item 7.3 do Termo de Referência – Anexo I do Edital PE 046/2019 verifica-se que para a execução dos serviços de jardinagem abarcará a utilização de saneantes - fungicidas e inseticidas - para controle de doenças e pragas.</w:t>
      </w:r>
    </w:p>
    <w:p w:rsidR="006C3E60" w:rsidRP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Em face ao exposto, </w:t>
      </w:r>
      <w:r w:rsidRPr="006C3E60">
        <w:rPr>
          <w:rFonts w:ascii="Calibri" w:hAnsi="Calibri" w:cs="Calibri"/>
          <w:bCs/>
          <w:color w:val="000000"/>
          <w:sz w:val="22"/>
          <w:szCs w:val="22"/>
        </w:rPr>
        <w:t>entendemos que licenciamento ambiental exigido no subitem 12.4.1, aliena “f” do Edital será relativo à jardinagem profissional.</w:t>
      </w:r>
    </w:p>
    <w:p w:rsid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Este entendimento está correto?</w:t>
      </w:r>
    </w:p>
    <w:p w:rsidR="000E12E9" w:rsidRPr="006C3E60" w:rsidRDefault="006C3E60" w:rsidP="000E12E9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</w:pPr>
      <w:r w:rsidRPr="006C3E60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RESPOSTA</w:t>
      </w:r>
      <w:r w:rsidR="000E12E9" w:rsidRPr="006C3E60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:</w:t>
      </w:r>
      <w:r w:rsidR="000E12E9" w:rsidRPr="006C3E60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 xml:space="preserve"> Não, a licença do INEA ou órgão competente é referente ao transporte de resíduos conforme itens 20.18 e 20.33.5 do Edital.</w:t>
      </w:r>
    </w:p>
    <w:p w:rsidR="000E12E9" w:rsidRDefault="000E12E9" w:rsidP="000E12E9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</w:pPr>
    </w:p>
    <w:p w:rsidR="006C3E60" w:rsidRDefault="006C3E60" w:rsidP="000E12E9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</w:pPr>
    </w:p>
    <w:p w:rsidR="006C3E60" w:rsidRDefault="006C3E60" w:rsidP="000E12E9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</w:pPr>
    </w:p>
    <w:p w:rsidR="006C3E60" w:rsidRDefault="006C3E60" w:rsidP="000E12E9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</w:pPr>
    </w:p>
    <w:p w:rsidR="006C3E60" w:rsidRDefault="006C3E60" w:rsidP="000E12E9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</w:pPr>
    </w:p>
    <w:p w:rsidR="006C3E60" w:rsidRPr="006C3E60" w:rsidRDefault="006C3E60" w:rsidP="000E12E9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</w:pPr>
    </w:p>
    <w:p w:rsidR="000E12E9" w:rsidRPr="006C3E60" w:rsidRDefault="000E12E9" w:rsidP="000E12E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E12E9" w:rsidRPr="006C3E60" w:rsidRDefault="000E12E9" w:rsidP="000E12E9">
      <w:pPr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lang w:eastAsia="pt-BR"/>
        </w:rPr>
      </w:pPr>
      <w:r w:rsidRPr="006C3E60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pt-BR"/>
        </w:rPr>
        <w:t xml:space="preserve">Questionamento 04: </w:t>
      </w:r>
    </w:p>
    <w:p w:rsidR="000E12E9" w:rsidRDefault="006C3E60" w:rsidP="000E12E9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Além do licenciamento de jardinagem profissional, também será exigido o licenciamento estadual relativo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à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transporte de resíduos? Neste ponto, cabe sinalizar que a execução do objeto pressupõe a retirada e transporte dos lixos gerados na execução do objeto, inclusive na forma do subitem 19.4.3 do TR. </w:t>
      </w:r>
    </w:p>
    <w:p w:rsidR="000E12E9" w:rsidRPr="006C3E60" w:rsidRDefault="006C3E60" w:rsidP="000E12E9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</w:pPr>
      <w:r w:rsidRPr="006C3E60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RESPOSTA</w:t>
      </w:r>
      <w:r w:rsidR="000E12E9" w:rsidRPr="006C3E60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: Idem ao questionamento 03.</w:t>
      </w:r>
    </w:p>
    <w:p w:rsidR="000E12E9" w:rsidRPr="006C3E60" w:rsidRDefault="000E12E9" w:rsidP="000E12E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E12E9" w:rsidRPr="006C3E60" w:rsidRDefault="000E12E9" w:rsidP="000E12E9">
      <w:pPr>
        <w:jc w:val="both"/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pt-BR"/>
        </w:rPr>
      </w:pPr>
      <w:r w:rsidRPr="006C3E60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pt-BR"/>
        </w:rPr>
        <w:t xml:space="preserve">Questionamento 05: </w:t>
      </w:r>
    </w:p>
    <w:p w:rsidR="006C3E60" w:rsidRDefault="006C3E60" w:rsidP="006C3E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Em atenção às disposições do item 22 do Edital, bem como do Termo de Referência, é possível entender que haverá contratação certa e contínua, mediante Termo de Contrato oriundo da Ata de Registro de Preços, com cronograma de execução.</w:t>
      </w:r>
    </w:p>
    <w:p w:rsidR="006C3E60" w:rsidRDefault="006C3E60" w:rsidP="005571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Este entendimento está correto?</w:t>
      </w:r>
    </w:p>
    <w:p w:rsidR="000E12E9" w:rsidRPr="006C3E60" w:rsidRDefault="000E12E9" w:rsidP="000E12E9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</w:pPr>
      <w:r w:rsidRPr="006C3E60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R</w:t>
      </w:r>
      <w:r w:rsidR="006C3E60" w:rsidRPr="006C3E60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ESPOSTA</w:t>
      </w:r>
      <w:r w:rsidRPr="006C3E60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:</w:t>
      </w:r>
      <w:r w:rsidRPr="006C3E60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 xml:space="preserve"> Não, é uma Ata de Registro de Preço, onde a SECONSER poderá ou não solicitar a prestação dos serviços contratados.</w:t>
      </w:r>
    </w:p>
    <w:p w:rsidR="000E12E9" w:rsidRPr="006C3E60" w:rsidRDefault="000E12E9" w:rsidP="000E12E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E12E9" w:rsidRPr="006C3E60" w:rsidRDefault="000E12E9" w:rsidP="000E12E9">
      <w:pPr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lang w:eastAsia="pt-BR"/>
        </w:rPr>
      </w:pPr>
      <w:r w:rsidRPr="006C3E60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pt-BR"/>
        </w:rPr>
        <w:t xml:space="preserve">Questionamento 06: </w:t>
      </w:r>
    </w:p>
    <w:p w:rsidR="000E12E9" w:rsidRDefault="006C3E60" w:rsidP="000E12E9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Quais os percentuais para retenção dos impostos previstos subitem 24.9 do Edital?</w:t>
      </w:r>
    </w:p>
    <w:p w:rsidR="000E12E9" w:rsidRPr="006C3E60" w:rsidRDefault="000E12E9" w:rsidP="000E12E9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</w:pPr>
      <w:r w:rsidRPr="006C3E60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R</w:t>
      </w:r>
      <w:r w:rsidR="006C3E60" w:rsidRPr="006C3E60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ESPOSTA</w:t>
      </w:r>
      <w:r w:rsidRPr="006C3E60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:</w:t>
      </w:r>
      <w:r w:rsidRPr="006C3E60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 xml:space="preserve"> Serão em conformidade com o Regime Tributário do contratado.</w:t>
      </w:r>
    </w:p>
    <w:p w:rsidR="000E12E9" w:rsidRPr="006C3E60" w:rsidRDefault="000E12E9" w:rsidP="000E12E9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0E12E9" w:rsidRPr="006C3E60" w:rsidRDefault="000E12E9" w:rsidP="000E12E9">
      <w:pPr>
        <w:rPr>
          <w:rFonts w:asciiTheme="minorHAnsi" w:eastAsia="Times New Roman" w:hAnsiTheme="minorHAnsi" w:cstheme="minorHAnsi"/>
          <w:b/>
          <w:i/>
          <w:sz w:val="22"/>
          <w:szCs w:val="22"/>
          <w:lang w:eastAsia="pt-BR"/>
        </w:rPr>
      </w:pPr>
      <w:r w:rsidRPr="006C3E60">
        <w:rPr>
          <w:rFonts w:asciiTheme="minorHAnsi" w:eastAsia="Times New Roman" w:hAnsiTheme="minorHAnsi" w:cstheme="minorHAnsi"/>
          <w:b/>
          <w:bCs/>
          <w:i/>
          <w:sz w:val="22"/>
          <w:szCs w:val="22"/>
          <w:lang w:eastAsia="pt-BR"/>
        </w:rPr>
        <w:t xml:space="preserve">Questionamento 07: </w:t>
      </w:r>
    </w:p>
    <w:p w:rsidR="000E12E9" w:rsidRDefault="006C3E60" w:rsidP="000E12E9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Haverá possibilidade de prorrogação do contrato, oriundo da Ata de Registro de Preços, pelo período de até 60 (sessenta meses)?</w:t>
      </w:r>
    </w:p>
    <w:p w:rsidR="000E12E9" w:rsidRPr="006C3E60" w:rsidRDefault="000E12E9" w:rsidP="000E12E9">
      <w:pPr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</w:pPr>
      <w:r w:rsidRPr="006C3E60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R</w:t>
      </w:r>
      <w:r w:rsidR="006C3E60" w:rsidRPr="006C3E60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ESPOSTA</w:t>
      </w:r>
      <w:r w:rsidRPr="006C3E60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:</w:t>
      </w:r>
      <w:r w:rsidRPr="006C3E60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 xml:space="preserve"> Não, conforme item 17.3 do Edital.</w:t>
      </w:r>
      <w:bookmarkStart w:id="0" w:name="_GoBack"/>
      <w:bookmarkEnd w:id="0"/>
    </w:p>
    <w:sectPr w:rsidR="000E12E9" w:rsidRPr="006C3E60" w:rsidSect="0078242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B4" w:rsidRDefault="00E76AB4">
      <w:r>
        <w:separator/>
      </w:r>
    </w:p>
  </w:endnote>
  <w:endnote w:type="continuationSeparator" w:id="0">
    <w:p w:rsidR="00E76AB4" w:rsidRDefault="00E7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4EE2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254EE2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5A" w:rsidRDefault="00EB6D5A" w:rsidP="00EB6D5A">
    <w:pPr>
      <w:pStyle w:val="Rodap"/>
      <w:pBdr>
        <w:top w:val="single" w:sz="4" w:space="1" w:color="000000"/>
      </w:pBdr>
      <w:tabs>
        <w:tab w:val="left" w:pos="714"/>
        <w:tab w:val="center" w:pos="4536"/>
      </w:tabs>
      <w:jc w:val="center"/>
      <w:rPr>
        <w:sz w:val="16"/>
        <w:szCs w:val="16"/>
      </w:rPr>
    </w:pPr>
    <w:r>
      <w:rPr>
        <w:sz w:val="16"/>
        <w:szCs w:val="16"/>
      </w:rPr>
      <w:t>Avenida Visconde do Rio Branco, 11 – Ponta D’Areia – Niterói – RJ – CEP: 24020-000.</w:t>
    </w:r>
  </w:p>
  <w:p w:rsidR="00EB6D5A" w:rsidRDefault="00EB6D5A" w:rsidP="00EB6D5A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E-mail: gabinete.seconser@seconser.niteroi.rj.gov.br – Tel.: 2719-2355 / 2719-5113</w:t>
    </w:r>
  </w:p>
  <w:p w:rsidR="006A6624" w:rsidRPr="00EB6D5A" w:rsidRDefault="00EB6D5A" w:rsidP="00EB6D5A">
    <w:pPr>
      <w:pStyle w:val="Rodap"/>
      <w:jc w:val="center"/>
    </w:pPr>
    <w:r>
      <w:rPr>
        <w:sz w:val="16"/>
        <w:szCs w:val="16"/>
      </w:rPr>
      <w:t>http://seconser.niteroi.rj.gov.br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B4" w:rsidRDefault="00E76AB4">
      <w:r>
        <w:separator/>
      </w:r>
    </w:p>
  </w:footnote>
  <w:footnote w:type="continuationSeparator" w:id="0">
    <w:p w:rsidR="00E76AB4" w:rsidRDefault="00E76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F57681" w:rsidP="00E3000B">
    <w:pPr>
      <w:pStyle w:val="Cabealho"/>
      <w:jc w:val="center"/>
    </w:pPr>
    <w:r w:rsidRPr="00F57681">
      <w:rPr>
        <w:b/>
        <w:noProof/>
        <w:sz w:val="16"/>
        <w:szCs w:val="16"/>
        <w:lang w:eastAsia="pt-BR"/>
      </w:rPr>
      <w:drawing>
        <wp:inline distT="0" distB="0" distL="0" distR="0">
          <wp:extent cx="2696855" cy="588294"/>
          <wp:effectExtent l="19050" t="0" r="8245" b="0"/>
          <wp:docPr id="6" name="Imagem 0" descr="novalogoSecon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logoSecons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903" cy="588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00B" w:rsidRPr="00E3000B" w:rsidRDefault="00E3000B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5777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6188"/>
    <w:rsid w:val="0040356D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183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F8"/>
    <w:rsid w:val="00605FCF"/>
    <w:rsid w:val="00606B68"/>
    <w:rsid w:val="006123BF"/>
    <w:rsid w:val="006138FE"/>
    <w:rsid w:val="006139DF"/>
    <w:rsid w:val="0061590A"/>
    <w:rsid w:val="00616C99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3E60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7F6F"/>
    <w:rsid w:val="00D60780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A4449"/>
    <w:rsid w:val="00DB196D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74B4"/>
    <w:rsid w:val="00FD7FCF"/>
    <w:rsid w:val="00FE2EF0"/>
    <w:rsid w:val="00FE3AE5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D3BB3F4"/>
  <w15:docId w15:val="{CD749F65-BF66-4062-B294-D89869BE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6C3E60"/>
    <w:pPr>
      <w:suppressAutoHyphens w:val="0"/>
      <w:spacing w:before="100" w:beforeAutospacing="1" w:after="100" w:afterAutospacing="1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A615-A9AD-44B3-9B7C-3C38F075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2011-10-27T19:08:00Z</cp:lastPrinted>
  <dcterms:created xsi:type="dcterms:W3CDTF">2019-12-17T10:19:00Z</dcterms:created>
  <dcterms:modified xsi:type="dcterms:W3CDTF">2019-12-17T10:19:00Z</dcterms:modified>
</cp:coreProperties>
</file>